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E8E" w:rsidRPr="00D17220" w:rsidRDefault="00D17220" w:rsidP="00D17220">
      <w:pPr>
        <w:jc w:val="center"/>
        <w:rPr>
          <w:rFonts w:asciiTheme="majorBidi" w:hAnsiTheme="majorBidi" w:cstheme="majorBidi"/>
          <w:b/>
          <w:bCs/>
          <w:sz w:val="36"/>
          <w:szCs w:val="36"/>
        </w:rPr>
      </w:pPr>
      <w:r w:rsidRPr="00D17220">
        <w:rPr>
          <w:rFonts w:asciiTheme="majorBidi" w:hAnsiTheme="majorBidi" w:cstheme="majorBidi"/>
          <w:b/>
          <w:bCs/>
          <w:sz w:val="36"/>
          <w:szCs w:val="36"/>
        </w:rPr>
        <w:t>Concours National d’accès à la formation de</w:t>
      </w:r>
    </w:p>
    <w:p w:rsidR="00D17220" w:rsidRDefault="00D17220" w:rsidP="00D17220">
      <w:pPr>
        <w:jc w:val="center"/>
        <w:rPr>
          <w:rFonts w:asciiTheme="majorBidi" w:hAnsiTheme="majorBidi" w:cstheme="majorBidi"/>
          <w:b/>
          <w:bCs/>
          <w:sz w:val="36"/>
          <w:szCs w:val="36"/>
        </w:rPr>
      </w:pPr>
      <w:r w:rsidRPr="00D17220">
        <w:rPr>
          <w:rFonts w:asciiTheme="majorBidi" w:hAnsiTheme="majorBidi" w:cstheme="majorBidi"/>
          <w:b/>
          <w:bCs/>
          <w:sz w:val="36"/>
          <w:szCs w:val="36"/>
        </w:rPr>
        <w:t>3</w:t>
      </w:r>
      <w:r w:rsidRPr="00D17220">
        <w:rPr>
          <w:rFonts w:asciiTheme="majorBidi" w:hAnsiTheme="majorBidi" w:cstheme="majorBidi"/>
          <w:b/>
          <w:bCs/>
          <w:sz w:val="36"/>
          <w:szCs w:val="36"/>
          <w:vertAlign w:val="superscript"/>
        </w:rPr>
        <w:t>ème</w:t>
      </w:r>
      <w:r w:rsidRPr="00D17220">
        <w:rPr>
          <w:rFonts w:asciiTheme="majorBidi" w:hAnsiTheme="majorBidi" w:cstheme="majorBidi"/>
          <w:b/>
          <w:bCs/>
          <w:sz w:val="36"/>
          <w:szCs w:val="36"/>
        </w:rPr>
        <w:t xml:space="preserve"> cycle (Doctorat 2017/2018)</w:t>
      </w:r>
    </w:p>
    <w:p w:rsidR="00AA45D1" w:rsidRDefault="00AA45D1" w:rsidP="00AA45D1">
      <w:pPr>
        <w:pStyle w:val="Paragraphedeliste"/>
        <w:ind w:left="-851" w:right="-709"/>
        <w:jc w:val="both"/>
        <w:rPr>
          <w:rFonts w:asciiTheme="majorBidi" w:hAnsiTheme="majorBidi" w:cstheme="majorBidi"/>
          <w:sz w:val="24"/>
          <w:szCs w:val="24"/>
        </w:rPr>
      </w:pPr>
      <w:r w:rsidRPr="00AA45D1">
        <w:rPr>
          <w:rFonts w:asciiTheme="majorBidi" w:hAnsiTheme="majorBidi" w:cstheme="majorBidi"/>
          <w:sz w:val="24"/>
          <w:szCs w:val="24"/>
        </w:rPr>
        <w:t xml:space="preserve">L’Ecole Nationale Supérieure des Mines </w:t>
      </w:r>
      <w:r>
        <w:rPr>
          <w:rFonts w:asciiTheme="majorBidi" w:hAnsiTheme="majorBidi" w:cstheme="majorBidi"/>
          <w:sz w:val="24"/>
          <w:szCs w:val="24"/>
        </w:rPr>
        <w:t>et de la Métallurgie à Annaba, organise un concours d’accès à la formation de 3</w:t>
      </w:r>
      <w:r w:rsidRPr="00AA45D1">
        <w:rPr>
          <w:rFonts w:asciiTheme="majorBidi" w:hAnsiTheme="majorBidi" w:cstheme="majorBidi"/>
          <w:sz w:val="24"/>
          <w:szCs w:val="24"/>
          <w:vertAlign w:val="superscript"/>
        </w:rPr>
        <w:t>ème</w:t>
      </w:r>
      <w:r>
        <w:rPr>
          <w:rFonts w:asciiTheme="majorBidi" w:hAnsiTheme="majorBidi" w:cstheme="majorBidi"/>
          <w:sz w:val="24"/>
          <w:szCs w:val="24"/>
        </w:rPr>
        <w:t xml:space="preserve"> cycle. Le concours d’accès est ouvert aux candidats titulaires d’un diplôme de Master, ou d’un diplôme reconnu équivalent, </w:t>
      </w:r>
      <w:r w:rsidRPr="00AA45D1">
        <w:rPr>
          <w:rFonts w:asciiTheme="majorBidi" w:hAnsiTheme="majorBidi" w:cstheme="majorBidi"/>
          <w:sz w:val="24"/>
          <w:szCs w:val="24"/>
        </w:rPr>
        <w:t xml:space="preserve"> </w:t>
      </w:r>
      <w:r>
        <w:rPr>
          <w:rFonts w:asciiTheme="majorBidi" w:hAnsiTheme="majorBidi" w:cstheme="majorBidi"/>
          <w:sz w:val="24"/>
          <w:szCs w:val="24"/>
        </w:rPr>
        <w:t>en adéquation avec les spécialités de Master demandées par chaque formation doctorale.</w:t>
      </w:r>
    </w:p>
    <w:p w:rsidR="00AA45D1" w:rsidRPr="0084109B" w:rsidRDefault="00AA45D1" w:rsidP="004127AC">
      <w:pPr>
        <w:pStyle w:val="Paragraphedeliste"/>
        <w:ind w:left="-851" w:right="-709"/>
        <w:jc w:val="both"/>
        <w:rPr>
          <w:rFonts w:asciiTheme="majorBidi" w:hAnsiTheme="majorBidi" w:cstheme="majorBidi"/>
          <w:sz w:val="24"/>
          <w:szCs w:val="24"/>
        </w:rPr>
      </w:pPr>
      <w:r>
        <w:rPr>
          <w:rFonts w:asciiTheme="majorBidi" w:hAnsiTheme="majorBidi" w:cstheme="majorBidi"/>
          <w:sz w:val="24"/>
          <w:szCs w:val="24"/>
        </w:rPr>
        <w:t xml:space="preserve">Les formations doctorales ouvertes au titre de l’année 2017-2018, ainsi que toutes les informations nécessaires </w:t>
      </w:r>
      <w:r w:rsidR="00B77C64">
        <w:rPr>
          <w:rFonts w:asciiTheme="majorBidi" w:hAnsiTheme="majorBidi" w:cstheme="majorBidi"/>
          <w:sz w:val="24"/>
          <w:szCs w:val="24"/>
        </w:rPr>
        <w:t xml:space="preserve">sont portées </w:t>
      </w:r>
      <w:r w:rsidR="004127AC">
        <w:rPr>
          <w:rFonts w:asciiTheme="majorBidi" w:hAnsiTheme="majorBidi" w:cstheme="majorBidi"/>
          <w:sz w:val="24"/>
          <w:szCs w:val="24"/>
        </w:rPr>
        <w:t xml:space="preserve">sur </w:t>
      </w:r>
      <w:bookmarkStart w:id="0" w:name="_GoBack"/>
      <w:bookmarkEnd w:id="0"/>
      <w:r w:rsidR="00B77C64">
        <w:rPr>
          <w:rFonts w:asciiTheme="majorBidi" w:hAnsiTheme="majorBidi" w:cstheme="majorBidi"/>
          <w:sz w:val="24"/>
          <w:szCs w:val="24"/>
        </w:rPr>
        <w:t xml:space="preserve"> le</w:t>
      </w:r>
      <w:r>
        <w:rPr>
          <w:rFonts w:asciiTheme="majorBidi" w:hAnsiTheme="majorBidi" w:cstheme="majorBidi"/>
          <w:sz w:val="24"/>
          <w:szCs w:val="24"/>
        </w:rPr>
        <w:t xml:space="preserve"> tableau ci-dessous.</w:t>
      </w:r>
    </w:p>
    <w:tbl>
      <w:tblPr>
        <w:tblStyle w:val="Grilledutableau"/>
        <w:tblW w:w="10490" w:type="dxa"/>
        <w:tblInd w:w="-1310" w:type="dxa"/>
        <w:tblLook w:val="04A0" w:firstRow="1" w:lastRow="0" w:firstColumn="1" w:lastColumn="0" w:noHBand="0" w:noVBand="1"/>
      </w:tblPr>
      <w:tblGrid>
        <w:gridCol w:w="1472"/>
        <w:gridCol w:w="1401"/>
        <w:gridCol w:w="1935"/>
        <w:gridCol w:w="695"/>
        <w:gridCol w:w="2861"/>
        <w:gridCol w:w="2126"/>
      </w:tblGrid>
      <w:tr w:rsidR="0084109B" w:rsidTr="00752CC0">
        <w:tc>
          <w:tcPr>
            <w:tcW w:w="1472" w:type="dxa"/>
          </w:tcPr>
          <w:p w:rsidR="0084109B" w:rsidRPr="006E6956" w:rsidRDefault="0084109B" w:rsidP="00722000">
            <w:pPr>
              <w:jc w:val="center"/>
              <w:rPr>
                <w:rFonts w:asciiTheme="majorBidi" w:hAnsiTheme="majorBidi" w:cstheme="majorBidi"/>
                <w:b/>
                <w:bCs/>
                <w:sz w:val="20"/>
                <w:szCs w:val="20"/>
              </w:rPr>
            </w:pPr>
            <w:r w:rsidRPr="006E6956">
              <w:rPr>
                <w:rFonts w:asciiTheme="majorBidi" w:hAnsiTheme="majorBidi" w:cstheme="majorBidi"/>
                <w:b/>
                <w:bCs/>
                <w:sz w:val="20"/>
                <w:szCs w:val="20"/>
              </w:rPr>
              <w:t>Département</w:t>
            </w:r>
          </w:p>
        </w:tc>
        <w:tc>
          <w:tcPr>
            <w:tcW w:w="1401" w:type="dxa"/>
          </w:tcPr>
          <w:p w:rsidR="0084109B" w:rsidRPr="006E6956" w:rsidRDefault="0084109B" w:rsidP="00722000">
            <w:pPr>
              <w:jc w:val="center"/>
              <w:rPr>
                <w:rFonts w:asciiTheme="majorBidi" w:hAnsiTheme="majorBidi" w:cstheme="majorBidi"/>
                <w:b/>
                <w:bCs/>
                <w:sz w:val="20"/>
                <w:szCs w:val="20"/>
              </w:rPr>
            </w:pPr>
            <w:r w:rsidRPr="006E6956">
              <w:rPr>
                <w:rFonts w:asciiTheme="majorBidi" w:hAnsiTheme="majorBidi" w:cstheme="majorBidi"/>
                <w:b/>
                <w:bCs/>
                <w:sz w:val="20"/>
                <w:szCs w:val="20"/>
              </w:rPr>
              <w:t>Intitulé</w:t>
            </w:r>
          </w:p>
        </w:tc>
        <w:tc>
          <w:tcPr>
            <w:tcW w:w="1935" w:type="dxa"/>
          </w:tcPr>
          <w:p w:rsidR="0084109B" w:rsidRPr="006E6956" w:rsidRDefault="0084109B" w:rsidP="00722000">
            <w:pPr>
              <w:jc w:val="center"/>
              <w:rPr>
                <w:rFonts w:asciiTheme="majorBidi" w:hAnsiTheme="majorBidi" w:cstheme="majorBidi"/>
                <w:b/>
                <w:bCs/>
                <w:sz w:val="20"/>
                <w:szCs w:val="20"/>
              </w:rPr>
            </w:pPr>
            <w:r w:rsidRPr="006E6956">
              <w:rPr>
                <w:rFonts w:asciiTheme="majorBidi" w:hAnsiTheme="majorBidi" w:cstheme="majorBidi"/>
                <w:b/>
                <w:bCs/>
                <w:sz w:val="20"/>
                <w:szCs w:val="20"/>
              </w:rPr>
              <w:t>Matière du concours  (durée)</w:t>
            </w:r>
          </w:p>
        </w:tc>
        <w:tc>
          <w:tcPr>
            <w:tcW w:w="695" w:type="dxa"/>
          </w:tcPr>
          <w:p w:rsidR="0084109B" w:rsidRPr="006E6956" w:rsidRDefault="0084109B" w:rsidP="00722000">
            <w:pPr>
              <w:jc w:val="center"/>
              <w:rPr>
                <w:rFonts w:asciiTheme="majorBidi" w:hAnsiTheme="majorBidi" w:cstheme="majorBidi"/>
                <w:b/>
                <w:bCs/>
                <w:sz w:val="20"/>
                <w:szCs w:val="20"/>
              </w:rPr>
            </w:pPr>
            <w:proofErr w:type="spellStart"/>
            <w:r w:rsidRPr="006E6956">
              <w:rPr>
                <w:rFonts w:asciiTheme="majorBidi" w:hAnsiTheme="majorBidi" w:cstheme="majorBidi"/>
                <w:b/>
                <w:bCs/>
                <w:sz w:val="20"/>
                <w:szCs w:val="20"/>
              </w:rPr>
              <w:t>Coef</w:t>
            </w:r>
            <w:proofErr w:type="spellEnd"/>
            <w:r w:rsidRPr="006E6956">
              <w:rPr>
                <w:rFonts w:asciiTheme="majorBidi" w:hAnsiTheme="majorBidi" w:cstheme="majorBidi"/>
                <w:b/>
                <w:bCs/>
                <w:sz w:val="20"/>
                <w:szCs w:val="20"/>
              </w:rPr>
              <w:t>.</w:t>
            </w:r>
          </w:p>
        </w:tc>
        <w:tc>
          <w:tcPr>
            <w:tcW w:w="2861" w:type="dxa"/>
          </w:tcPr>
          <w:p w:rsidR="0084109B" w:rsidRPr="006E6956" w:rsidRDefault="0084109B" w:rsidP="00722000">
            <w:pPr>
              <w:jc w:val="center"/>
              <w:rPr>
                <w:rFonts w:asciiTheme="majorBidi" w:hAnsiTheme="majorBidi" w:cstheme="majorBidi"/>
                <w:b/>
                <w:bCs/>
                <w:sz w:val="20"/>
                <w:szCs w:val="20"/>
              </w:rPr>
            </w:pPr>
            <w:r w:rsidRPr="006E6956">
              <w:rPr>
                <w:rFonts w:asciiTheme="majorBidi" w:hAnsiTheme="majorBidi" w:cstheme="majorBidi"/>
                <w:b/>
                <w:bCs/>
                <w:sz w:val="20"/>
                <w:szCs w:val="20"/>
              </w:rPr>
              <w:t>Masters ouvrant droit</w:t>
            </w:r>
          </w:p>
        </w:tc>
        <w:tc>
          <w:tcPr>
            <w:tcW w:w="2126" w:type="dxa"/>
          </w:tcPr>
          <w:p w:rsidR="0084109B" w:rsidRPr="006E6956" w:rsidRDefault="0084109B" w:rsidP="00722000">
            <w:pPr>
              <w:jc w:val="center"/>
              <w:rPr>
                <w:rFonts w:asciiTheme="majorBidi" w:hAnsiTheme="majorBidi" w:cstheme="majorBidi"/>
                <w:b/>
                <w:bCs/>
                <w:sz w:val="20"/>
                <w:szCs w:val="20"/>
              </w:rPr>
            </w:pPr>
            <w:r w:rsidRPr="006E6956">
              <w:rPr>
                <w:rFonts w:asciiTheme="majorBidi" w:hAnsiTheme="majorBidi" w:cstheme="majorBidi"/>
                <w:b/>
                <w:bCs/>
                <w:sz w:val="20"/>
                <w:szCs w:val="20"/>
              </w:rPr>
              <w:t>Nombre de poste</w:t>
            </w:r>
          </w:p>
        </w:tc>
      </w:tr>
      <w:tr w:rsidR="0084109B" w:rsidTr="00752CC0">
        <w:tc>
          <w:tcPr>
            <w:tcW w:w="1472" w:type="dxa"/>
          </w:tcPr>
          <w:p w:rsidR="0084109B" w:rsidRPr="006E6956" w:rsidRDefault="0084109B" w:rsidP="00722000">
            <w:pPr>
              <w:jc w:val="both"/>
              <w:rPr>
                <w:rFonts w:asciiTheme="majorBidi" w:hAnsiTheme="majorBidi" w:cstheme="majorBidi"/>
                <w:b/>
                <w:bCs/>
                <w:sz w:val="20"/>
                <w:szCs w:val="20"/>
              </w:rPr>
            </w:pPr>
          </w:p>
          <w:p w:rsidR="0084109B" w:rsidRPr="006E6956" w:rsidRDefault="0084109B" w:rsidP="00722000">
            <w:pPr>
              <w:jc w:val="center"/>
              <w:rPr>
                <w:rFonts w:asciiTheme="majorBidi" w:hAnsiTheme="majorBidi" w:cstheme="majorBidi"/>
                <w:b/>
                <w:bCs/>
                <w:sz w:val="20"/>
                <w:szCs w:val="20"/>
              </w:rPr>
            </w:pPr>
          </w:p>
          <w:p w:rsidR="0084109B" w:rsidRPr="006E6956" w:rsidRDefault="0084109B" w:rsidP="00722000">
            <w:pPr>
              <w:jc w:val="center"/>
              <w:rPr>
                <w:rFonts w:asciiTheme="majorBidi" w:hAnsiTheme="majorBidi" w:cstheme="majorBidi"/>
                <w:b/>
                <w:bCs/>
                <w:sz w:val="20"/>
                <w:szCs w:val="20"/>
              </w:rPr>
            </w:pPr>
          </w:p>
          <w:p w:rsidR="0084109B" w:rsidRPr="006E6956" w:rsidRDefault="0084109B" w:rsidP="00722000">
            <w:pPr>
              <w:jc w:val="center"/>
              <w:rPr>
                <w:rFonts w:asciiTheme="majorBidi" w:hAnsiTheme="majorBidi" w:cstheme="majorBidi"/>
                <w:b/>
                <w:bCs/>
                <w:sz w:val="20"/>
                <w:szCs w:val="20"/>
              </w:rPr>
            </w:pPr>
            <w:r w:rsidRPr="006E6956">
              <w:rPr>
                <w:rFonts w:asciiTheme="majorBidi" w:hAnsiTheme="majorBidi" w:cstheme="majorBidi"/>
                <w:b/>
                <w:bCs/>
                <w:sz w:val="20"/>
                <w:szCs w:val="20"/>
              </w:rPr>
              <w:t>Sciences et Génie des</w:t>
            </w:r>
          </w:p>
          <w:p w:rsidR="0084109B" w:rsidRPr="006E6956" w:rsidRDefault="0084109B" w:rsidP="00722000">
            <w:pPr>
              <w:jc w:val="center"/>
              <w:rPr>
                <w:rFonts w:asciiTheme="majorBidi" w:hAnsiTheme="majorBidi" w:cstheme="majorBidi"/>
                <w:b/>
                <w:bCs/>
                <w:sz w:val="20"/>
                <w:szCs w:val="20"/>
              </w:rPr>
            </w:pPr>
            <w:r w:rsidRPr="006E6956">
              <w:rPr>
                <w:rFonts w:asciiTheme="majorBidi" w:hAnsiTheme="majorBidi" w:cstheme="majorBidi"/>
                <w:b/>
                <w:bCs/>
                <w:sz w:val="20"/>
                <w:szCs w:val="20"/>
              </w:rPr>
              <w:t xml:space="preserve">Matériaux </w:t>
            </w:r>
          </w:p>
          <w:p w:rsidR="0084109B" w:rsidRPr="006E6956" w:rsidRDefault="0084109B" w:rsidP="00722000">
            <w:pPr>
              <w:jc w:val="center"/>
              <w:rPr>
                <w:rFonts w:asciiTheme="majorBidi" w:hAnsiTheme="majorBidi" w:cstheme="majorBidi"/>
                <w:b/>
                <w:bCs/>
                <w:sz w:val="20"/>
                <w:szCs w:val="20"/>
              </w:rPr>
            </w:pPr>
          </w:p>
          <w:p w:rsidR="0084109B" w:rsidRPr="006E6956" w:rsidRDefault="0084109B" w:rsidP="00722000">
            <w:pPr>
              <w:jc w:val="center"/>
              <w:rPr>
                <w:rFonts w:asciiTheme="majorBidi" w:hAnsiTheme="majorBidi" w:cstheme="majorBidi"/>
                <w:b/>
                <w:bCs/>
                <w:sz w:val="20"/>
                <w:szCs w:val="20"/>
              </w:rPr>
            </w:pPr>
          </w:p>
          <w:p w:rsidR="0084109B" w:rsidRPr="006E6956" w:rsidRDefault="0084109B" w:rsidP="00722000">
            <w:pPr>
              <w:jc w:val="center"/>
              <w:rPr>
                <w:rFonts w:asciiTheme="majorBidi" w:hAnsiTheme="majorBidi" w:cstheme="majorBidi"/>
                <w:b/>
                <w:bCs/>
                <w:sz w:val="20"/>
                <w:szCs w:val="20"/>
              </w:rPr>
            </w:pPr>
          </w:p>
          <w:p w:rsidR="0084109B" w:rsidRPr="006E6956" w:rsidRDefault="0084109B" w:rsidP="00722000">
            <w:pPr>
              <w:jc w:val="center"/>
              <w:rPr>
                <w:rFonts w:asciiTheme="majorBidi" w:hAnsiTheme="majorBidi" w:cstheme="majorBidi"/>
                <w:b/>
                <w:bCs/>
                <w:sz w:val="20"/>
                <w:szCs w:val="20"/>
              </w:rPr>
            </w:pPr>
          </w:p>
          <w:p w:rsidR="0084109B" w:rsidRPr="006E6956" w:rsidRDefault="0084109B" w:rsidP="00722000">
            <w:pPr>
              <w:jc w:val="center"/>
              <w:rPr>
                <w:rFonts w:asciiTheme="majorBidi" w:hAnsiTheme="majorBidi" w:cstheme="majorBidi"/>
                <w:b/>
                <w:bCs/>
                <w:sz w:val="20"/>
                <w:szCs w:val="20"/>
              </w:rPr>
            </w:pPr>
          </w:p>
        </w:tc>
        <w:tc>
          <w:tcPr>
            <w:tcW w:w="1401" w:type="dxa"/>
          </w:tcPr>
          <w:p w:rsidR="0084109B" w:rsidRPr="006E6956" w:rsidRDefault="0084109B" w:rsidP="00722000">
            <w:pPr>
              <w:jc w:val="center"/>
              <w:rPr>
                <w:rFonts w:asciiTheme="majorBidi" w:hAnsiTheme="majorBidi" w:cstheme="majorBidi"/>
                <w:b/>
                <w:bCs/>
                <w:sz w:val="20"/>
                <w:szCs w:val="20"/>
              </w:rPr>
            </w:pPr>
          </w:p>
          <w:p w:rsidR="0084109B" w:rsidRPr="006E6956" w:rsidRDefault="0084109B" w:rsidP="00722000">
            <w:pPr>
              <w:rPr>
                <w:rFonts w:asciiTheme="majorBidi" w:hAnsiTheme="majorBidi" w:cstheme="majorBidi"/>
                <w:b/>
                <w:bCs/>
                <w:sz w:val="20"/>
                <w:szCs w:val="20"/>
              </w:rPr>
            </w:pPr>
          </w:p>
          <w:p w:rsidR="0084109B" w:rsidRPr="006E6956" w:rsidRDefault="0084109B" w:rsidP="00722000">
            <w:pPr>
              <w:rPr>
                <w:rFonts w:asciiTheme="majorBidi" w:hAnsiTheme="majorBidi" w:cstheme="majorBidi"/>
                <w:b/>
                <w:bCs/>
                <w:sz w:val="20"/>
                <w:szCs w:val="20"/>
              </w:rPr>
            </w:pPr>
          </w:p>
          <w:p w:rsidR="0084109B" w:rsidRPr="006E6956" w:rsidRDefault="0084109B" w:rsidP="00722000">
            <w:pPr>
              <w:jc w:val="center"/>
              <w:rPr>
                <w:rFonts w:asciiTheme="majorBidi" w:hAnsiTheme="majorBidi" w:cstheme="majorBidi"/>
                <w:b/>
                <w:bCs/>
                <w:sz w:val="20"/>
                <w:szCs w:val="20"/>
              </w:rPr>
            </w:pPr>
            <w:r w:rsidRPr="006E6956">
              <w:rPr>
                <w:rFonts w:asciiTheme="majorBidi" w:hAnsiTheme="majorBidi" w:cstheme="majorBidi"/>
                <w:b/>
                <w:bCs/>
                <w:sz w:val="20"/>
                <w:szCs w:val="20"/>
              </w:rPr>
              <w:t>Sciences et Génie des</w:t>
            </w:r>
          </w:p>
          <w:p w:rsidR="0084109B" w:rsidRPr="006E6956" w:rsidRDefault="0084109B" w:rsidP="00722000">
            <w:pPr>
              <w:jc w:val="center"/>
              <w:rPr>
                <w:rFonts w:asciiTheme="majorBidi" w:hAnsiTheme="majorBidi" w:cstheme="majorBidi"/>
                <w:b/>
                <w:bCs/>
                <w:sz w:val="20"/>
                <w:szCs w:val="20"/>
              </w:rPr>
            </w:pPr>
            <w:r w:rsidRPr="006E6956">
              <w:rPr>
                <w:rFonts w:asciiTheme="majorBidi" w:hAnsiTheme="majorBidi" w:cstheme="majorBidi"/>
                <w:b/>
                <w:bCs/>
                <w:sz w:val="20"/>
                <w:szCs w:val="20"/>
              </w:rPr>
              <w:t xml:space="preserve">Matériaux </w:t>
            </w:r>
          </w:p>
          <w:p w:rsidR="0084109B" w:rsidRPr="006E6956" w:rsidRDefault="0084109B" w:rsidP="00722000">
            <w:pPr>
              <w:jc w:val="center"/>
              <w:rPr>
                <w:rFonts w:asciiTheme="majorBidi" w:hAnsiTheme="majorBidi" w:cstheme="majorBidi"/>
                <w:b/>
                <w:bCs/>
                <w:sz w:val="20"/>
                <w:szCs w:val="20"/>
              </w:rPr>
            </w:pPr>
          </w:p>
        </w:tc>
        <w:tc>
          <w:tcPr>
            <w:tcW w:w="1935" w:type="dxa"/>
          </w:tcPr>
          <w:p w:rsidR="0084109B" w:rsidRPr="006E6956" w:rsidRDefault="0084109B" w:rsidP="00722000">
            <w:pPr>
              <w:jc w:val="center"/>
              <w:rPr>
                <w:rFonts w:asciiTheme="majorBidi" w:hAnsiTheme="majorBidi" w:cstheme="majorBidi"/>
                <w:b/>
                <w:bCs/>
                <w:sz w:val="20"/>
                <w:szCs w:val="20"/>
              </w:rPr>
            </w:pPr>
          </w:p>
          <w:p w:rsidR="0084109B" w:rsidRPr="006E6956" w:rsidRDefault="0084109B" w:rsidP="00722000">
            <w:pPr>
              <w:jc w:val="center"/>
              <w:rPr>
                <w:rFonts w:asciiTheme="majorBidi" w:hAnsiTheme="majorBidi" w:cstheme="majorBidi"/>
                <w:b/>
                <w:bCs/>
                <w:sz w:val="20"/>
                <w:szCs w:val="20"/>
              </w:rPr>
            </w:pPr>
            <w:r w:rsidRPr="006E6956">
              <w:rPr>
                <w:rFonts w:asciiTheme="majorBidi" w:hAnsiTheme="majorBidi" w:cstheme="majorBidi"/>
                <w:b/>
                <w:bCs/>
                <w:sz w:val="20"/>
                <w:szCs w:val="20"/>
              </w:rPr>
              <w:t>Physique des Matériaux</w:t>
            </w:r>
          </w:p>
          <w:p w:rsidR="0084109B" w:rsidRPr="006E6956" w:rsidRDefault="0084109B" w:rsidP="001B6154">
            <w:pPr>
              <w:jc w:val="center"/>
              <w:rPr>
                <w:rFonts w:asciiTheme="majorBidi" w:hAnsiTheme="majorBidi" w:cstheme="majorBidi"/>
                <w:b/>
                <w:bCs/>
                <w:sz w:val="20"/>
                <w:szCs w:val="20"/>
              </w:rPr>
            </w:pPr>
            <w:r w:rsidRPr="006E6956">
              <w:rPr>
                <w:rFonts w:asciiTheme="majorBidi" w:hAnsiTheme="majorBidi" w:cstheme="majorBidi"/>
                <w:b/>
                <w:bCs/>
                <w:sz w:val="20"/>
                <w:szCs w:val="20"/>
              </w:rPr>
              <w:t>(0</w:t>
            </w:r>
            <w:r w:rsidR="001B6154">
              <w:rPr>
                <w:rFonts w:asciiTheme="majorBidi" w:hAnsiTheme="majorBidi" w:cstheme="majorBidi"/>
                <w:b/>
                <w:bCs/>
                <w:sz w:val="20"/>
                <w:szCs w:val="20"/>
              </w:rPr>
              <w:t>1</w:t>
            </w:r>
            <w:r w:rsidRPr="006E6956">
              <w:rPr>
                <w:rFonts w:asciiTheme="majorBidi" w:hAnsiTheme="majorBidi" w:cstheme="majorBidi"/>
                <w:b/>
                <w:bCs/>
                <w:sz w:val="20"/>
                <w:szCs w:val="20"/>
              </w:rPr>
              <w:t>h</w:t>
            </w:r>
            <w:r w:rsidR="001B6154">
              <w:rPr>
                <w:rFonts w:asciiTheme="majorBidi" w:hAnsiTheme="majorBidi" w:cstheme="majorBidi"/>
                <w:b/>
                <w:bCs/>
                <w:sz w:val="20"/>
                <w:szCs w:val="20"/>
              </w:rPr>
              <w:t>3</w:t>
            </w:r>
            <w:r w:rsidRPr="006E6956">
              <w:rPr>
                <w:rFonts w:asciiTheme="majorBidi" w:hAnsiTheme="majorBidi" w:cstheme="majorBidi"/>
                <w:b/>
                <w:bCs/>
                <w:sz w:val="20"/>
                <w:szCs w:val="20"/>
              </w:rPr>
              <w:t>0)</w:t>
            </w:r>
          </w:p>
          <w:p w:rsidR="0084109B" w:rsidRPr="006E6956" w:rsidRDefault="0084109B" w:rsidP="001B6154">
            <w:pPr>
              <w:jc w:val="center"/>
              <w:rPr>
                <w:rFonts w:asciiTheme="majorBidi" w:hAnsiTheme="majorBidi" w:cstheme="majorBidi"/>
                <w:b/>
                <w:bCs/>
                <w:sz w:val="20"/>
                <w:szCs w:val="20"/>
              </w:rPr>
            </w:pPr>
            <w:r w:rsidRPr="006E6956">
              <w:rPr>
                <w:rFonts w:asciiTheme="majorBidi" w:hAnsiTheme="majorBidi" w:cstheme="majorBidi"/>
                <w:b/>
                <w:bCs/>
                <w:sz w:val="20"/>
                <w:szCs w:val="20"/>
              </w:rPr>
              <w:t xml:space="preserve">De </w:t>
            </w:r>
            <w:r w:rsidR="001B6154">
              <w:rPr>
                <w:rFonts w:asciiTheme="majorBidi" w:hAnsiTheme="majorBidi" w:cstheme="majorBidi"/>
                <w:b/>
                <w:bCs/>
                <w:sz w:val="20"/>
                <w:szCs w:val="20"/>
              </w:rPr>
              <w:t>13</w:t>
            </w:r>
            <w:r w:rsidRPr="006E6956">
              <w:rPr>
                <w:rFonts w:asciiTheme="majorBidi" w:hAnsiTheme="majorBidi" w:cstheme="majorBidi"/>
                <w:b/>
                <w:bCs/>
                <w:sz w:val="20"/>
                <w:szCs w:val="20"/>
              </w:rPr>
              <w:t>h00 à 1</w:t>
            </w:r>
            <w:r w:rsidR="001B6154">
              <w:rPr>
                <w:rFonts w:asciiTheme="majorBidi" w:hAnsiTheme="majorBidi" w:cstheme="majorBidi"/>
                <w:b/>
                <w:bCs/>
                <w:sz w:val="20"/>
                <w:szCs w:val="20"/>
              </w:rPr>
              <w:t>4</w:t>
            </w:r>
            <w:r w:rsidRPr="006E6956">
              <w:rPr>
                <w:rFonts w:asciiTheme="majorBidi" w:hAnsiTheme="majorBidi" w:cstheme="majorBidi"/>
                <w:b/>
                <w:bCs/>
                <w:sz w:val="20"/>
                <w:szCs w:val="20"/>
              </w:rPr>
              <w:t>h</w:t>
            </w:r>
            <w:r w:rsidR="001B6154">
              <w:rPr>
                <w:rFonts w:asciiTheme="majorBidi" w:hAnsiTheme="majorBidi" w:cstheme="majorBidi"/>
                <w:b/>
                <w:bCs/>
                <w:sz w:val="20"/>
                <w:szCs w:val="20"/>
              </w:rPr>
              <w:t>3</w:t>
            </w:r>
            <w:r w:rsidRPr="006E6956">
              <w:rPr>
                <w:rFonts w:asciiTheme="majorBidi" w:hAnsiTheme="majorBidi" w:cstheme="majorBidi"/>
                <w:b/>
                <w:bCs/>
                <w:sz w:val="20"/>
                <w:szCs w:val="20"/>
              </w:rPr>
              <w:t>0</w:t>
            </w:r>
          </w:p>
          <w:p w:rsidR="0084109B" w:rsidRPr="006E6956" w:rsidRDefault="0084109B" w:rsidP="00722000">
            <w:pPr>
              <w:jc w:val="center"/>
              <w:rPr>
                <w:rFonts w:asciiTheme="majorBidi" w:hAnsiTheme="majorBidi" w:cstheme="majorBidi"/>
                <w:b/>
                <w:bCs/>
                <w:sz w:val="20"/>
                <w:szCs w:val="20"/>
              </w:rPr>
            </w:pPr>
          </w:p>
          <w:p w:rsidR="0084109B" w:rsidRPr="006E6956" w:rsidRDefault="0084109B" w:rsidP="00722000">
            <w:pPr>
              <w:jc w:val="center"/>
              <w:rPr>
                <w:rFonts w:asciiTheme="majorBidi" w:hAnsiTheme="majorBidi" w:cstheme="majorBidi"/>
                <w:b/>
                <w:bCs/>
                <w:sz w:val="20"/>
                <w:szCs w:val="20"/>
              </w:rPr>
            </w:pPr>
            <w:r w:rsidRPr="006E6956">
              <w:rPr>
                <w:rFonts w:asciiTheme="majorBidi" w:hAnsiTheme="majorBidi" w:cstheme="majorBidi"/>
                <w:b/>
                <w:bCs/>
                <w:sz w:val="20"/>
                <w:szCs w:val="20"/>
              </w:rPr>
              <w:t>Méthodes de caractérisation des matériaux</w:t>
            </w:r>
          </w:p>
          <w:p w:rsidR="0084109B" w:rsidRPr="006E6956" w:rsidRDefault="0084109B" w:rsidP="00722000">
            <w:pPr>
              <w:jc w:val="center"/>
              <w:rPr>
                <w:rFonts w:asciiTheme="majorBidi" w:hAnsiTheme="majorBidi" w:cstheme="majorBidi"/>
                <w:b/>
                <w:bCs/>
                <w:sz w:val="20"/>
                <w:szCs w:val="20"/>
              </w:rPr>
            </w:pPr>
            <w:r w:rsidRPr="006E6956">
              <w:rPr>
                <w:rFonts w:asciiTheme="majorBidi" w:hAnsiTheme="majorBidi" w:cstheme="majorBidi"/>
                <w:b/>
                <w:bCs/>
                <w:sz w:val="20"/>
                <w:szCs w:val="20"/>
              </w:rPr>
              <w:t>(02h00)</w:t>
            </w:r>
          </w:p>
          <w:p w:rsidR="0084109B" w:rsidRPr="006E6956" w:rsidRDefault="0084109B" w:rsidP="001B6154">
            <w:pPr>
              <w:jc w:val="center"/>
              <w:rPr>
                <w:rFonts w:asciiTheme="majorBidi" w:hAnsiTheme="majorBidi" w:cstheme="majorBidi"/>
                <w:b/>
                <w:bCs/>
                <w:sz w:val="20"/>
                <w:szCs w:val="20"/>
              </w:rPr>
            </w:pPr>
            <w:r w:rsidRPr="006E6956">
              <w:rPr>
                <w:rFonts w:asciiTheme="majorBidi" w:hAnsiTheme="majorBidi" w:cstheme="majorBidi"/>
                <w:b/>
                <w:bCs/>
                <w:sz w:val="20"/>
                <w:szCs w:val="20"/>
              </w:rPr>
              <w:t>De 1</w:t>
            </w:r>
            <w:r w:rsidR="001B6154">
              <w:rPr>
                <w:rFonts w:asciiTheme="majorBidi" w:hAnsiTheme="majorBidi" w:cstheme="majorBidi"/>
                <w:b/>
                <w:bCs/>
                <w:sz w:val="20"/>
                <w:szCs w:val="20"/>
              </w:rPr>
              <w:t>5</w:t>
            </w:r>
            <w:r w:rsidRPr="006E6956">
              <w:rPr>
                <w:rFonts w:asciiTheme="majorBidi" w:hAnsiTheme="majorBidi" w:cstheme="majorBidi"/>
                <w:b/>
                <w:bCs/>
                <w:sz w:val="20"/>
                <w:szCs w:val="20"/>
              </w:rPr>
              <w:t>h00 à 1</w:t>
            </w:r>
            <w:r w:rsidR="001B6154">
              <w:rPr>
                <w:rFonts w:asciiTheme="majorBidi" w:hAnsiTheme="majorBidi" w:cstheme="majorBidi"/>
                <w:b/>
                <w:bCs/>
                <w:sz w:val="20"/>
                <w:szCs w:val="20"/>
              </w:rPr>
              <w:t>7</w:t>
            </w:r>
            <w:r w:rsidRPr="006E6956">
              <w:rPr>
                <w:rFonts w:asciiTheme="majorBidi" w:hAnsiTheme="majorBidi" w:cstheme="majorBidi"/>
                <w:b/>
                <w:bCs/>
                <w:sz w:val="20"/>
                <w:szCs w:val="20"/>
              </w:rPr>
              <w:t>h00</w:t>
            </w:r>
          </w:p>
        </w:tc>
        <w:tc>
          <w:tcPr>
            <w:tcW w:w="695" w:type="dxa"/>
          </w:tcPr>
          <w:p w:rsidR="0084109B" w:rsidRDefault="0084109B" w:rsidP="00722000">
            <w:pPr>
              <w:jc w:val="center"/>
              <w:rPr>
                <w:rFonts w:asciiTheme="majorBidi" w:hAnsiTheme="majorBidi" w:cstheme="majorBidi"/>
                <w:sz w:val="20"/>
                <w:szCs w:val="20"/>
              </w:rPr>
            </w:pPr>
          </w:p>
          <w:p w:rsidR="0084109B" w:rsidRPr="006E6956" w:rsidRDefault="0084109B" w:rsidP="00722000">
            <w:pPr>
              <w:jc w:val="center"/>
              <w:rPr>
                <w:rFonts w:asciiTheme="majorBidi" w:hAnsiTheme="majorBidi" w:cstheme="majorBidi"/>
                <w:b/>
                <w:bCs/>
                <w:sz w:val="20"/>
                <w:szCs w:val="20"/>
              </w:rPr>
            </w:pPr>
            <w:r w:rsidRPr="006E6956">
              <w:rPr>
                <w:rFonts w:asciiTheme="majorBidi" w:hAnsiTheme="majorBidi" w:cstheme="majorBidi"/>
                <w:b/>
                <w:bCs/>
                <w:sz w:val="20"/>
                <w:szCs w:val="20"/>
              </w:rPr>
              <w:t>01</w:t>
            </w:r>
          </w:p>
          <w:p w:rsidR="0084109B" w:rsidRPr="006E6956" w:rsidRDefault="0084109B" w:rsidP="00722000">
            <w:pPr>
              <w:jc w:val="center"/>
              <w:rPr>
                <w:rFonts w:asciiTheme="majorBidi" w:hAnsiTheme="majorBidi" w:cstheme="majorBidi"/>
                <w:b/>
                <w:bCs/>
                <w:sz w:val="20"/>
                <w:szCs w:val="20"/>
              </w:rPr>
            </w:pPr>
          </w:p>
          <w:p w:rsidR="0084109B" w:rsidRPr="006E6956" w:rsidRDefault="0084109B" w:rsidP="00722000">
            <w:pPr>
              <w:jc w:val="center"/>
              <w:rPr>
                <w:rFonts w:asciiTheme="majorBidi" w:hAnsiTheme="majorBidi" w:cstheme="majorBidi"/>
                <w:b/>
                <w:bCs/>
                <w:sz w:val="20"/>
                <w:szCs w:val="20"/>
              </w:rPr>
            </w:pPr>
          </w:p>
          <w:p w:rsidR="0084109B" w:rsidRPr="006E6956" w:rsidRDefault="0084109B" w:rsidP="00722000">
            <w:pPr>
              <w:jc w:val="center"/>
              <w:rPr>
                <w:rFonts w:asciiTheme="majorBidi" w:hAnsiTheme="majorBidi" w:cstheme="majorBidi"/>
                <w:b/>
                <w:bCs/>
                <w:sz w:val="20"/>
                <w:szCs w:val="20"/>
              </w:rPr>
            </w:pPr>
          </w:p>
          <w:p w:rsidR="0084109B" w:rsidRDefault="0084109B" w:rsidP="00722000">
            <w:pPr>
              <w:jc w:val="center"/>
              <w:rPr>
                <w:rFonts w:asciiTheme="majorBidi" w:hAnsiTheme="majorBidi" w:cstheme="majorBidi"/>
                <w:b/>
                <w:bCs/>
                <w:sz w:val="20"/>
                <w:szCs w:val="20"/>
              </w:rPr>
            </w:pPr>
          </w:p>
          <w:p w:rsidR="0084109B" w:rsidRPr="006E6956" w:rsidRDefault="0084109B" w:rsidP="001B6154">
            <w:pPr>
              <w:jc w:val="center"/>
              <w:rPr>
                <w:rFonts w:asciiTheme="majorBidi" w:hAnsiTheme="majorBidi" w:cstheme="majorBidi"/>
                <w:sz w:val="20"/>
                <w:szCs w:val="20"/>
              </w:rPr>
            </w:pPr>
            <w:r w:rsidRPr="006E6956">
              <w:rPr>
                <w:rFonts w:asciiTheme="majorBidi" w:hAnsiTheme="majorBidi" w:cstheme="majorBidi"/>
                <w:b/>
                <w:bCs/>
                <w:sz w:val="20"/>
                <w:szCs w:val="20"/>
              </w:rPr>
              <w:t>0</w:t>
            </w:r>
            <w:r w:rsidR="001B6154">
              <w:rPr>
                <w:rFonts w:asciiTheme="majorBidi" w:hAnsiTheme="majorBidi" w:cstheme="majorBidi"/>
                <w:b/>
                <w:bCs/>
                <w:sz w:val="20"/>
                <w:szCs w:val="20"/>
              </w:rPr>
              <w:t>3</w:t>
            </w:r>
          </w:p>
        </w:tc>
        <w:tc>
          <w:tcPr>
            <w:tcW w:w="2861" w:type="dxa"/>
          </w:tcPr>
          <w:p w:rsidR="0084109B" w:rsidRDefault="0084109B" w:rsidP="00722000">
            <w:pPr>
              <w:jc w:val="center"/>
              <w:rPr>
                <w:rFonts w:asciiTheme="majorBidi" w:hAnsiTheme="majorBidi" w:cstheme="majorBidi"/>
                <w:sz w:val="20"/>
                <w:szCs w:val="20"/>
              </w:rPr>
            </w:pPr>
          </w:p>
          <w:p w:rsidR="0084109B" w:rsidRDefault="0084109B" w:rsidP="00722000">
            <w:pPr>
              <w:jc w:val="center"/>
              <w:rPr>
                <w:rFonts w:asciiTheme="majorBidi" w:hAnsiTheme="majorBidi" w:cstheme="majorBidi"/>
                <w:sz w:val="20"/>
                <w:szCs w:val="20"/>
              </w:rPr>
            </w:pPr>
            <w:r>
              <w:rPr>
                <w:rFonts w:asciiTheme="majorBidi" w:hAnsiTheme="majorBidi" w:cstheme="majorBidi"/>
                <w:sz w:val="20"/>
                <w:szCs w:val="20"/>
              </w:rPr>
              <w:t>-Ingénierie des Surfaces</w:t>
            </w:r>
          </w:p>
          <w:p w:rsidR="0084109B" w:rsidRDefault="0084109B" w:rsidP="00722000">
            <w:pPr>
              <w:jc w:val="center"/>
              <w:rPr>
                <w:rFonts w:asciiTheme="majorBidi" w:hAnsiTheme="majorBidi" w:cstheme="majorBidi"/>
                <w:sz w:val="20"/>
                <w:szCs w:val="20"/>
              </w:rPr>
            </w:pPr>
            <w:r>
              <w:rPr>
                <w:rFonts w:asciiTheme="majorBidi" w:hAnsiTheme="majorBidi" w:cstheme="majorBidi"/>
                <w:sz w:val="20"/>
                <w:szCs w:val="20"/>
              </w:rPr>
              <w:t>-Ingénierie des Matériaux et des Surfaces</w:t>
            </w:r>
          </w:p>
          <w:p w:rsidR="0084109B" w:rsidRDefault="0084109B" w:rsidP="00722000">
            <w:pPr>
              <w:jc w:val="center"/>
              <w:rPr>
                <w:rFonts w:asciiTheme="majorBidi" w:hAnsiTheme="majorBidi" w:cstheme="majorBidi"/>
                <w:sz w:val="20"/>
                <w:szCs w:val="20"/>
              </w:rPr>
            </w:pPr>
            <w:r>
              <w:rPr>
                <w:rFonts w:asciiTheme="majorBidi" w:hAnsiTheme="majorBidi" w:cstheme="majorBidi"/>
                <w:sz w:val="20"/>
                <w:szCs w:val="20"/>
              </w:rPr>
              <w:t>-Métallurgie et Génie des Matériaux</w:t>
            </w:r>
          </w:p>
          <w:p w:rsidR="0084109B" w:rsidRDefault="0084109B" w:rsidP="00722000">
            <w:pPr>
              <w:jc w:val="center"/>
              <w:rPr>
                <w:rFonts w:asciiTheme="majorBidi" w:hAnsiTheme="majorBidi" w:cstheme="majorBidi"/>
                <w:sz w:val="20"/>
                <w:szCs w:val="20"/>
              </w:rPr>
            </w:pPr>
            <w:r>
              <w:rPr>
                <w:rFonts w:asciiTheme="majorBidi" w:hAnsiTheme="majorBidi" w:cstheme="majorBidi"/>
                <w:sz w:val="20"/>
                <w:szCs w:val="20"/>
              </w:rPr>
              <w:t>-Physique des Matériaux</w:t>
            </w:r>
          </w:p>
          <w:p w:rsidR="0084109B" w:rsidRDefault="0084109B" w:rsidP="00722000">
            <w:pPr>
              <w:jc w:val="center"/>
              <w:rPr>
                <w:rFonts w:asciiTheme="majorBidi" w:hAnsiTheme="majorBidi" w:cstheme="majorBidi"/>
                <w:sz w:val="20"/>
                <w:szCs w:val="20"/>
              </w:rPr>
            </w:pPr>
            <w:r>
              <w:rPr>
                <w:rFonts w:asciiTheme="majorBidi" w:hAnsiTheme="majorBidi" w:cstheme="majorBidi"/>
                <w:sz w:val="20"/>
                <w:szCs w:val="20"/>
              </w:rPr>
              <w:t>-Mécanique option Matériaux</w:t>
            </w:r>
          </w:p>
          <w:p w:rsidR="0084109B" w:rsidRPr="006E6956" w:rsidRDefault="0084109B" w:rsidP="00722000">
            <w:pPr>
              <w:rPr>
                <w:rFonts w:asciiTheme="majorBidi" w:hAnsiTheme="majorBidi" w:cstheme="majorBidi"/>
                <w:sz w:val="20"/>
                <w:szCs w:val="20"/>
              </w:rPr>
            </w:pPr>
          </w:p>
        </w:tc>
        <w:tc>
          <w:tcPr>
            <w:tcW w:w="2126" w:type="dxa"/>
          </w:tcPr>
          <w:p w:rsidR="0084109B" w:rsidRDefault="0084109B" w:rsidP="00722000">
            <w:pPr>
              <w:jc w:val="center"/>
              <w:rPr>
                <w:rFonts w:asciiTheme="majorBidi" w:hAnsiTheme="majorBidi" w:cstheme="majorBidi"/>
                <w:sz w:val="20"/>
                <w:szCs w:val="20"/>
              </w:rPr>
            </w:pPr>
          </w:p>
          <w:p w:rsidR="000D7F8C" w:rsidRDefault="000D7F8C" w:rsidP="00137FF1">
            <w:pPr>
              <w:jc w:val="center"/>
              <w:rPr>
                <w:rFonts w:asciiTheme="majorBidi" w:hAnsiTheme="majorBidi" w:cstheme="majorBidi"/>
                <w:b/>
                <w:bCs/>
                <w:sz w:val="20"/>
                <w:szCs w:val="20"/>
              </w:rPr>
            </w:pPr>
          </w:p>
          <w:p w:rsidR="000D7F8C" w:rsidRDefault="000D7F8C" w:rsidP="00137FF1">
            <w:pPr>
              <w:jc w:val="center"/>
              <w:rPr>
                <w:rFonts w:asciiTheme="majorBidi" w:hAnsiTheme="majorBidi" w:cstheme="majorBidi"/>
                <w:b/>
                <w:bCs/>
                <w:sz w:val="20"/>
                <w:szCs w:val="20"/>
              </w:rPr>
            </w:pPr>
          </w:p>
          <w:p w:rsidR="000D7F8C" w:rsidRDefault="000D7F8C" w:rsidP="00137FF1">
            <w:pPr>
              <w:jc w:val="center"/>
              <w:rPr>
                <w:rFonts w:asciiTheme="majorBidi" w:hAnsiTheme="majorBidi" w:cstheme="majorBidi"/>
                <w:b/>
                <w:bCs/>
                <w:sz w:val="20"/>
                <w:szCs w:val="20"/>
              </w:rPr>
            </w:pPr>
          </w:p>
          <w:p w:rsidR="0084109B" w:rsidRPr="006E6956" w:rsidRDefault="0084109B" w:rsidP="00137FF1">
            <w:pPr>
              <w:jc w:val="center"/>
              <w:rPr>
                <w:rFonts w:asciiTheme="majorBidi" w:hAnsiTheme="majorBidi" w:cstheme="majorBidi"/>
                <w:b/>
                <w:bCs/>
                <w:sz w:val="20"/>
                <w:szCs w:val="20"/>
              </w:rPr>
            </w:pPr>
            <w:r w:rsidRPr="006E6956">
              <w:rPr>
                <w:rFonts w:asciiTheme="majorBidi" w:hAnsiTheme="majorBidi" w:cstheme="majorBidi"/>
                <w:b/>
                <w:bCs/>
                <w:sz w:val="20"/>
                <w:szCs w:val="20"/>
              </w:rPr>
              <w:t>0</w:t>
            </w:r>
            <w:r w:rsidR="00137FF1">
              <w:rPr>
                <w:rFonts w:asciiTheme="majorBidi" w:hAnsiTheme="majorBidi" w:cstheme="majorBidi"/>
                <w:b/>
                <w:bCs/>
                <w:sz w:val="20"/>
                <w:szCs w:val="20"/>
              </w:rPr>
              <w:t>3</w:t>
            </w:r>
          </w:p>
        </w:tc>
      </w:tr>
      <w:tr w:rsidR="0084109B" w:rsidTr="00752CC0">
        <w:tc>
          <w:tcPr>
            <w:tcW w:w="1472" w:type="dxa"/>
          </w:tcPr>
          <w:p w:rsidR="0084109B" w:rsidRPr="006E6956" w:rsidRDefault="0084109B" w:rsidP="00722000">
            <w:pPr>
              <w:rPr>
                <w:b/>
                <w:bCs/>
              </w:rPr>
            </w:pPr>
          </w:p>
          <w:p w:rsidR="0084109B" w:rsidRPr="006E6956" w:rsidRDefault="0084109B" w:rsidP="00722000">
            <w:pPr>
              <w:rPr>
                <w:b/>
                <w:bCs/>
              </w:rPr>
            </w:pPr>
          </w:p>
          <w:p w:rsidR="0084109B" w:rsidRPr="006E6956" w:rsidRDefault="0084109B" w:rsidP="00722000">
            <w:pPr>
              <w:jc w:val="center"/>
              <w:rPr>
                <w:rFonts w:asciiTheme="majorBidi" w:hAnsiTheme="majorBidi" w:cstheme="majorBidi"/>
                <w:b/>
                <w:bCs/>
                <w:sz w:val="20"/>
                <w:szCs w:val="20"/>
              </w:rPr>
            </w:pPr>
          </w:p>
          <w:p w:rsidR="0084109B" w:rsidRPr="006E6956" w:rsidRDefault="0084109B" w:rsidP="00722000">
            <w:pPr>
              <w:jc w:val="center"/>
              <w:rPr>
                <w:rFonts w:asciiTheme="majorBidi" w:hAnsiTheme="majorBidi" w:cstheme="majorBidi"/>
                <w:b/>
                <w:bCs/>
                <w:sz w:val="20"/>
                <w:szCs w:val="20"/>
              </w:rPr>
            </w:pPr>
            <w:r w:rsidRPr="006E6956">
              <w:rPr>
                <w:rFonts w:asciiTheme="majorBidi" w:hAnsiTheme="majorBidi" w:cstheme="majorBidi"/>
                <w:b/>
                <w:bCs/>
                <w:sz w:val="20"/>
                <w:szCs w:val="20"/>
              </w:rPr>
              <w:t>Génie Minier</w:t>
            </w:r>
          </w:p>
          <w:p w:rsidR="0084109B" w:rsidRPr="006E6956" w:rsidRDefault="0084109B" w:rsidP="00722000">
            <w:pPr>
              <w:rPr>
                <w:b/>
                <w:bCs/>
              </w:rPr>
            </w:pPr>
          </w:p>
          <w:p w:rsidR="0084109B" w:rsidRPr="006E6956" w:rsidRDefault="0084109B" w:rsidP="00722000">
            <w:pPr>
              <w:rPr>
                <w:b/>
                <w:bCs/>
              </w:rPr>
            </w:pPr>
          </w:p>
          <w:p w:rsidR="0084109B" w:rsidRPr="006E6956" w:rsidRDefault="0084109B" w:rsidP="00722000">
            <w:pPr>
              <w:rPr>
                <w:b/>
                <w:bCs/>
              </w:rPr>
            </w:pPr>
          </w:p>
          <w:p w:rsidR="0084109B" w:rsidRPr="006E6956" w:rsidRDefault="0084109B" w:rsidP="00722000">
            <w:pPr>
              <w:rPr>
                <w:b/>
                <w:bCs/>
              </w:rPr>
            </w:pPr>
          </w:p>
          <w:p w:rsidR="0084109B" w:rsidRPr="006E6956" w:rsidRDefault="0084109B" w:rsidP="00722000">
            <w:pPr>
              <w:rPr>
                <w:b/>
                <w:bCs/>
              </w:rPr>
            </w:pPr>
          </w:p>
        </w:tc>
        <w:tc>
          <w:tcPr>
            <w:tcW w:w="1401" w:type="dxa"/>
          </w:tcPr>
          <w:p w:rsidR="0084109B" w:rsidRPr="006E6956" w:rsidRDefault="0084109B" w:rsidP="00722000">
            <w:pPr>
              <w:rPr>
                <w:b/>
                <w:bCs/>
              </w:rPr>
            </w:pPr>
          </w:p>
          <w:p w:rsidR="0084109B" w:rsidRPr="006E6956" w:rsidRDefault="0084109B" w:rsidP="00722000">
            <w:pPr>
              <w:rPr>
                <w:b/>
                <w:bCs/>
              </w:rPr>
            </w:pPr>
          </w:p>
          <w:p w:rsidR="0084109B" w:rsidRPr="006E6956" w:rsidRDefault="0084109B" w:rsidP="00722000">
            <w:pPr>
              <w:rPr>
                <w:b/>
                <w:bCs/>
              </w:rPr>
            </w:pPr>
          </w:p>
          <w:p w:rsidR="0084109B" w:rsidRPr="006E6956" w:rsidRDefault="0084109B" w:rsidP="00722000">
            <w:pPr>
              <w:jc w:val="center"/>
              <w:rPr>
                <w:b/>
                <w:bCs/>
              </w:rPr>
            </w:pPr>
            <w:r w:rsidRPr="006E6956">
              <w:rPr>
                <w:rFonts w:asciiTheme="majorBidi" w:hAnsiTheme="majorBidi" w:cstheme="majorBidi"/>
                <w:b/>
                <w:bCs/>
                <w:sz w:val="20"/>
                <w:szCs w:val="20"/>
              </w:rPr>
              <w:t>Contrôle des terrains</w:t>
            </w:r>
          </w:p>
        </w:tc>
        <w:tc>
          <w:tcPr>
            <w:tcW w:w="1935" w:type="dxa"/>
          </w:tcPr>
          <w:p w:rsidR="0084109B" w:rsidRPr="006E6956" w:rsidRDefault="0084109B" w:rsidP="00722000">
            <w:pPr>
              <w:rPr>
                <w:b/>
                <w:bCs/>
              </w:rPr>
            </w:pPr>
          </w:p>
          <w:p w:rsidR="0084109B" w:rsidRPr="006E6956" w:rsidRDefault="0084109B" w:rsidP="001B6154">
            <w:pPr>
              <w:jc w:val="center"/>
              <w:rPr>
                <w:rFonts w:asciiTheme="majorBidi" w:hAnsiTheme="majorBidi" w:cstheme="majorBidi"/>
                <w:b/>
                <w:bCs/>
                <w:sz w:val="20"/>
                <w:szCs w:val="20"/>
              </w:rPr>
            </w:pPr>
            <w:r w:rsidRPr="006E6956">
              <w:rPr>
                <w:rFonts w:asciiTheme="majorBidi" w:hAnsiTheme="majorBidi" w:cstheme="majorBidi"/>
                <w:b/>
                <w:bCs/>
                <w:sz w:val="20"/>
                <w:szCs w:val="20"/>
              </w:rPr>
              <w:t>Exploitation Minière (0</w:t>
            </w:r>
            <w:r w:rsidR="001B6154">
              <w:rPr>
                <w:rFonts w:asciiTheme="majorBidi" w:hAnsiTheme="majorBidi" w:cstheme="majorBidi"/>
                <w:b/>
                <w:bCs/>
                <w:sz w:val="20"/>
                <w:szCs w:val="20"/>
              </w:rPr>
              <w:t>1</w:t>
            </w:r>
            <w:r w:rsidRPr="006E6956">
              <w:rPr>
                <w:rFonts w:asciiTheme="majorBidi" w:hAnsiTheme="majorBidi" w:cstheme="majorBidi"/>
                <w:b/>
                <w:bCs/>
                <w:sz w:val="20"/>
                <w:szCs w:val="20"/>
              </w:rPr>
              <w:t>h</w:t>
            </w:r>
            <w:r w:rsidR="001B6154">
              <w:rPr>
                <w:rFonts w:asciiTheme="majorBidi" w:hAnsiTheme="majorBidi" w:cstheme="majorBidi"/>
                <w:b/>
                <w:bCs/>
                <w:sz w:val="20"/>
                <w:szCs w:val="20"/>
              </w:rPr>
              <w:t>3</w:t>
            </w:r>
            <w:r w:rsidRPr="006E6956">
              <w:rPr>
                <w:rFonts w:asciiTheme="majorBidi" w:hAnsiTheme="majorBidi" w:cstheme="majorBidi"/>
                <w:b/>
                <w:bCs/>
                <w:sz w:val="20"/>
                <w:szCs w:val="20"/>
              </w:rPr>
              <w:t>0)</w:t>
            </w:r>
          </w:p>
          <w:p w:rsidR="0084109B" w:rsidRPr="006E6956" w:rsidRDefault="0084109B" w:rsidP="001B6154">
            <w:pPr>
              <w:jc w:val="center"/>
              <w:rPr>
                <w:rFonts w:asciiTheme="majorBidi" w:hAnsiTheme="majorBidi" w:cstheme="majorBidi"/>
                <w:b/>
                <w:bCs/>
                <w:sz w:val="20"/>
                <w:szCs w:val="20"/>
              </w:rPr>
            </w:pPr>
            <w:r w:rsidRPr="006E6956">
              <w:rPr>
                <w:rFonts w:asciiTheme="majorBidi" w:hAnsiTheme="majorBidi" w:cstheme="majorBidi"/>
                <w:b/>
                <w:bCs/>
                <w:sz w:val="20"/>
                <w:szCs w:val="20"/>
              </w:rPr>
              <w:t xml:space="preserve">De </w:t>
            </w:r>
            <w:r w:rsidR="001B6154">
              <w:rPr>
                <w:rFonts w:asciiTheme="majorBidi" w:hAnsiTheme="majorBidi" w:cstheme="majorBidi"/>
                <w:b/>
                <w:bCs/>
                <w:sz w:val="20"/>
                <w:szCs w:val="20"/>
              </w:rPr>
              <w:t>13</w:t>
            </w:r>
            <w:r w:rsidRPr="006E6956">
              <w:rPr>
                <w:rFonts w:asciiTheme="majorBidi" w:hAnsiTheme="majorBidi" w:cstheme="majorBidi"/>
                <w:b/>
                <w:bCs/>
                <w:sz w:val="20"/>
                <w:szCs w:val="20"/>
              </w:rPr>
              <w:t>h00 à 1</w:t>
            </w:r>
            <w:r w:rsidR="001B6154">
              <w:rPr>
                <w:rFonts w:asciiTheme="majorBidi" w:hAnsiTheme="majorBidi" w:cstheme="majorBidi"/>
                <w:b/>
                <w:bCs/>
                <w:sz w:val="20"/>
                <w:szCs w:val="20"/>
              </w:rPr>
              <w:t>4</w:t>
            </w:r>
            <w:r w:rsidRPr="006E6956">
              <w:rPr>
                <w:rFonts w:asciiTheme="majorBidi" w:hAnsiTheme="majorBidi" w:cstheme="majorBidi"/>
                <w:b/>
                <w:bCs/>
                <w:sz w:val="20"/>
                <w:szCs w:val="20"/>
              </w:rPr>
              <w:t>h</w:t>
            </w:r>
            <w:r w:rsidR="001B6154">
              <w:rPr>
                <w:rFonts w:asciiTheme="majorBidi" w:hAnsiTheme="majorBidi" w:cstheme="majorBidi"/>
                <w:b/>
                <w:bCs/>
                <w:sz w:val="20"/>
                <w:szCs w:val="20"/>
              </w:rPr>
              <w:t>3</w:t>
            </w:r>
            <w:r w:rsidRPr="006E6956">
              <w:rPr>
                <w:rFonts w:asciiTheme="majorBidi" w:hAnsiTheme="majorBidi" w:cstheme="majorBidi"/>
                <w:b/>
                <w:bCs/>
                <w:sz w:val="20"/>
                <w:szCs w:val="20"/>
              </w:rPr>
              <w:t>0</w:t>
            </w:r>
          </w:p>
          <w:p w:rsidR="0084109B" w:rsidRPr="006E6956" w:rsidRDefault="0084109B" w:rsidP="00722000">
            <w:pPr>
              <w:jc w:val="center"/>
              <w:rPr>
                <w:rFonts w:asciiTheme="majorBidi" w:hAnsiTheme="majorBidi" w:cstheme="majorBidi"/>
                <w:b/>
                <w:bCs/>
                <w:sz w:val="20"/>
                <w:szCs w:val="20"/>
              </w:rPr>
            </w:pPr>
          </w:p>
          <w:p w:rsidR="0084109B" w:rsidRPr="006E6956" w:rsidRDefault="0084109B" w:rsidP="00722000">
            <w:pPr>
              <w:jc w:val="center"/>
              <w:rPr>
                <w:rFonts w:asciiTheme="majorBidi" w:hAnsiTheme="majorBidi" w:cstheme="majorBidi"/>
                <w:b/>
                <w:bCs/>
                <w:sz w:val="20"/>
                <w:szCs w:val="20"/>
              </w:rPr>
            </w:pPr>
            <w:r w:rsidRPr="006E6956">
              <w:rPr>
                <w:rFonts w:asciiTheme="majorBidi" w:hAnsiTheme="majorBidi" w:cstheme="majorBidi"/>
                <w:b/>
                <w:bCs/>
                <w:sz w:val="20"/>
                <w:szCs w:val="20"/>
              </w:rPr>
              <w:t>Contrôle de terrains</w:t>
            </w:r>
          </w:p>
          <w:p w:rsidR="0084109B" w:rsidRPr="006E6956" w:rsidRDefault="0084109B" w:rsidP="00722000">
            <w:pPr>
              <w:jc w:val="center"/>
              <w:rPr>
                <w:rFonts w:asciiTheme="majorBidi" w:hAnsiTheme="majorBidi" w:cstheme="majorBidi"/>
                <w:b/>
                <w:bCs/>
                <w:sz w:val="20"/>
                <w:szCs w:val="20"/>
              </w:rPr>
            </w:pPr>
            <w:r w:rsidRPr="006E6956">
              <w:rPr>
                <w:rFonts w:asciiTheme="majorBidi" w:hAnsiTheme="majorBidi" w:cstheme="majorBidi"/>
                <w:b/>
                <w:bCs/>
                <w:sz w:val="20"/>
                <w:szCs w:val="20"/>
              </w:rPr>
              <w:t>(02h00)</w:t>
            </w:r>
          </w:p>
          <w:p w:rsidR="0084109B" w:rsidRPr="006E6956" w:rsidRDefault="0084109B" w:rsidP="001B6154">
            <w:pPr>
              <w:jc w:val="center"/>
              <w:rPr>
                <w:b/>
                <w:bCs/>
              </w:rPr>
            </w:pPr>
            <w:r w:rsidRPr="006E6956">
              <w:rPr>
                <w:rFonts w:asciiTheme="majorBidi" w:hAnsiTheme="majorBidi" w:cstheme="majorBidi"/>
                <w:b/>
                <w:bCs/>
                <w:sz w:val="20"/>
                <w:szCs w:val="20"/>
              </w:rPr>
              <w:t>De 1</w:t>
            </w:r>
            <w:r w:rsidR="001B6154">
              <w:rPr>
                <w:rFonts w:asciiTheme="majorBidi" w:hAnsiTheme="majorBidi" w:cstheme="majorBidi"/>
                <w:b/>
                <w:bCs/>
                <w:sz w:val="20"/>
                <w:szCs w:val="20"/>
              </w:rPr>
              <w:t>5</w:t>
            </w:r>
            <w:r w:rsidRPr="006E6956">
              <w:rPr>
                <w:rFonts w:asciiTheme="majorBidi" w:hAnsiTheme="majorBidi" w:cstheme="majorBidi"/>
                <w:b/>
                <w:bCs/>
                <w:sz w:val="20"/>
                <w:szCs w:val="20"/>
              </w:rPr>
              <w:t>h00 à 1</w:t>
            </w:r>
            <w:r w:rsidR="001B6154">
              <w:rPr>
                <w:rFonts w:asciiTheme="majorBidi" w:hAnsiTheme="majorBidi" w:cstheme="majorBidi"/>
                <w:b/>
                <w:bCs/>
                <w:sz w:val="20"/>
                <w:szCs w:val="20"/>
              </w:rPr>
              <w:t>7</w:t>
            </w:r>
            <w:r w:rsidRPr="006E6956">
              <w:rPr>
                <w:rFonts w:asciiTheme="majorBidi" w:hAnsiTheme="majorBidi" w:cstheme="majorBidi"/>
                <w:b/>
                <w:bCs/>
                <w:sz w:val="20"/>
                <w:szCs w:val="20"/>
              </w:rPr>
              <w:t>h00</w:t>
            </w:r>
          </w:p>
        </w:tc>
        <w:tc>
          <w:tcPr>
            <w:tcW w:w="695" w:type="dxa"/>
          </w:tcPr>
          <w:p w:rsidR="0084109B" w:rsidRDefault="0084109B" w:rsidP="00722000"/>
          <w:p w:rsidR="0084109B" w:rsidRPr="006E6956" w:rsidRDefault="0084109B" w:rsidP="00722000">
            <w:pPr>
              <w:jc w:val="center"/>
              <w:rPr>
                <w:rFonts w:asciiTheme="majorBidi" w:hAnsiTheme="majorBidi" w:cstheme="majorBidi"/>
                <w:b/>
                <w:bCs/>
                <w:sz w:val="20"/>
                <w:szCs w:val="20"/>
              </w:rPr>
            </w:pPr>
            <w:r w:rsidRPr="006E6956">
              <w:rPr>
                <w:rFonts w:asciiTheme="majorBidi" w:hAnsiTheme="majorBidi" w:cstheme="majorBidi"/>
                <w:b/>
                <w:bCs/>
                <w:sz w:val="20"/>
                <w:szCs w:val="20"/>
              </w:rPr>
              <w:t>01</w:t>
            </w:r>
          </w:p>
          <w:p w:rsidR="0084109B" w:rsidRPr="006E6956" w:rsidRDefault="0084109B" w:rsidP="00722000">
            <w:pPr>
              <w:jc w:val="center"/>
              <w:rPr>
                <w:rFonts w:asciiTheme="majorBidi" w:hAnsiTheme="majorBidi" w:cstheme="majorBidi"/>
                <w:b/>
                <w:bCs/>
                <w:sz w:val="20"/>
                <w:szCs w:val="20"/>
              </w:rPr>
            </w:pPr>
          </w:p>
          <w:p w:rsidR="0084109B" w:rsidRPr="006E6956" w:rsidRDefault="0084109B" w:rsidP="00722000">
            <w:pPr>
              <w:jc w:val="center"/>
              <w:rPr>
                <w:rFonts w:asciiTheme="majorBidi" w:hAnsiTheme="majorBidi" w:cstheme="majorBidi"/>
                <w:b/>
                <w:bCs/>
                <w:sz w:val="20"/>
                <w:szCs w:val="20"/>
              </w:rPr>
            </w:pPr>
          </w:p>
          <w:p w:rsidR="0084109B" w:rsidRDefault="0084109B" w:rsidP="00722000">
            <w:pPr>
              <w:jc w:val="center"/>
              <w:rPr>
                <w:rFonts w:asciiTheme="majorBidi" w:hAnsiTheme="majorBidi" w:cstheme="majorBidi"/>
                <w:b/>
                <w:bCs/>
                <w:sz w:val="20"/>
                <w:szCs w:val="20"/>
              </w:rPr>
            </w:pPr>
          </w:p>
          <w:p w:rsidR="0084109B" w:rsidRPr="006E6956" w:rsidRDefault="001B6154" w:rsidP="001B6154">
            <w:pPr>
              <w:jc w:val="center"/>
              <w:rPr>
                <w:rFonts w:asciiTheme="majorBidi" w:hAnsiTheme="majorBidi" w:cstheme="majorBidi"/>
                <w:b/>
                <w:bCs/>
                <w:sz w:val="20"/>
                <w:szCs w:val="20"/>
              </w:rPr>
            </w:pPr>
            <w:r>
              <w:rPr>
                <w:rFonts w:asciiTheme="majorBidi" w:hAnsiTheme="majorBidi" w:cstheme="majorBidi"/>
                <w:b/>
                <w:bCs/>
                <w:sz w:val="20"/>
                <w:szCs w:val="20"/>
              </w:rPr>
              <w:t>03</w:t>
            </w:r>
          </w:p>
          <w:p w:rsidR="0084109B" w:rsidRPr="006E6956" w:rsidRDefault="0084109B" w:rsidP="00722000"/>
        </w:tc>
        <w:tc>
          <w:tcPr>
            <w:tcW w:w="2861" w:type="dxa"/>
          </w:tcPr>
          <w:p w:rsidR="0084109B" w:rsidRPr="006E6956" w:rsidRDefault="0084109B" w:rsidP="00722000">
            <w:pPr>
              <w:jc w:val="center"/>
              <w:rPr>
                <w:rFonts w:asciiTheme="majorBidi" w:hAnsiTheme="majorBidi" w:cstheme="majorBidi"/>
                <w:sz w:val="20"/>
                <w:szCs w:val="20"/>
              </w:rPr>
            </w:pPr>
          </w:p>
          <w:p w:rsidR="0084109B" w:rsidRPr="006E6956" w:rsidRDefault="0084109B" w:rsidP="00B77C64">
            <w:pPr>
              <w:jc w:val="center"/>
              <w:rPr>
                <w:rFonts w:asciiTheme="majorBidi" w:hAnsiTheme="majorBidi" w:cstheme="majorBidi"/>
                <w:sz w:val="20"/>
                <w:szCs w:val="20"/>
              </w:rPr>
            </w:pPr>
            <w:r w:rsidRPr="006E6956">
              <w:rPr>
                <w:rFonts w:asciiTheme="majorBidi" w:hAnsiTheme="majorBidi" w:cstheme="majorBidi"/>
                <w:sz w:val="20"/>
                <w:szCs w:val="20"/>
              </w:rPr>
              <w:t xml:space="preserve">-Contrôle des </w:t>
            </w:r>
            <w:r w:rsidR="00B77C64">
              <w:rPr>
                <w:rFonts w:asciiTheme="majorBidi" w:hAnsiTheme="majorBidi" w:cstheme="majorBidi"/>
                <w:sz w:val="20"/>
                <w:szCs w:val="20"/>
              </w:rPr>
              <w:t>T</w:t>
            </w:r>
            <w:r w:rsidRPr="006E6956">
              <w:rPr>
                <w:rFonts w:asciiTheme="majorBidi" w:hAnsiTheme="majorBidi" w:cstheme="majorBidi"/>
                <w:sz w:val="20"/>
                <w:szCs w:val="20"/>
              </w:rPr>
              <w:t xml:space="preserve">errains </w:t>
            </w:r>
            <w:r w:rsidR="00B77C64">
              <w:rPr>
                <w:rFonts w:asciiTheme="majorBidi" w:hAnsiTheme="majorBidi" w:cstheme="majorBidi"/>
                <w:sz w:val="20"/>
                <w:szCs w:val="20"/>
              </w:rPr>
              <w:t>A</w:t>
            </w:r>
            <w:r w:rsidRPr="006E6956">
              <w:rPr>
                <w:rFonts w:asciiTheme="majorBidi" w:hAnsiTheme="majorBidi" w:cstheme="majorBidi"/>
                <w:sz w:val="20"/>
                <w:szCs w:val="20"/>
              </w:rPr>
              <w:t>vancé</w:t>
            </w:r>
          </w:p>
          <w:p w:rsidR="0084109B" w:rsidRPr="006E6956" w:rsidRDefault="0084109B" w:rsidP="00722000">
            <w:pPr>
              <w:jc w:val="center"/>
              <w:rPr>
                <w:rFonts w:asciiTheme="majorBidi" w:hAnsiTheme="majorBidi" w:cstheme="majorBidi"/>
                <w:sz w:val="20"/>
                <w:szCs w:val="20"/>
              </w:rPr>
            </w:pPr>
            <w:r w:rsidRPr="006E6956">
              <w:rPr>
                <w:rFonts w:asciiTheme="majorBidi" w:hAnsiTheme="majorBidi" w:cstheme="majorBidi"/>
                <w:sz w:val="20"/>
                <w:szCs w:val="20"/>
              </w:rPr>
              <w:t>-Exploitation des Mines</w:t>
            </w:r>
          </w:p>
          <w:p w:rsidR="0084109B" w:rsidRPr="006E6956" w:rsidRDefault="0084109B" w:rsidP="00722000">
            <w:pPr>
              <w:jc w:val="center"/>
              <w:rPr>
                <w:rFonts w:asciiTheme="majorBidi" w:hAnsiTheme="majorBidi" w:cstheme="majorBidi"/>
                <w:sz w:val="20"/>
                <w:szCs w:val="20"/>
              </w:rPr>
            </w:pPr>
            <w:r w:rsidRPr="006E6956">
              <w:rPr>
                <w:rFonts w:asciiTheme="majorBidi" w:hAnsiTheme="majorBidi" w:cstheme="majorBidi"/>
                <w:sz w:val="20"/>
                <w:szCs w:val="20"/>
              </w:rPr>
              <w:t xml:space="preserve">-Valorisation des </w:t>
            </w:r>
            <w:r>
              <w:rPr>
                <w:rFonts w:asciiTheme="majorBidi" w:hAnsiTheme="majorBidi" w:cstheme="majorBidi"/>
                <w:sz w:val="20"/>
                <w:szCs w:val="20"/>
              </w:rPr>
              <w:t>M</w:t>
            </w:r>
            <w:r w:rsidRPr="006E6956">
              <w:rPr>
                <w:rFonts w:asciiTheme="majorBidi" w:hAnsiTheme="majorBidi" w:cstheme="majorBidi"/>
                <w:sz w:val="20"/>
                <w:szCs w:val="20"/>
              </w:rPr>
              <w:t>inerais</w:t>
            </w:r>
          </w:p>
          <w:p w:rsidR="0084109B" w:rsidRPr="006E6956" w:rsidRDefault="0084109B" w:rsidP="00722000">
            <w:pPr>
              <w:jc w:val="center"/>
              <w:rPr>
                <w:rFonts w:asciiTheme="majorBidi" w:hAnsiTheme="majorBidi" w:cstheme="majorBidi"/>
                <w:sz w:val="20"/>
                <w:szCs w:val="20"/>
              </w:rPr>
            </w:pPr>
            <w:r w:rsidRPr="006E6956">
              <w:rPr>
                <w:rFonts w:asciiTheme="majorBidi" w:hAnsiTheme="majorBidi" w:cstheme="majorBidi"/>
                <w:sz w:val="20"/>
                <w:szCs w:val="20"/>
              </w:rPr>
              <w:t>-Construction des Mines</w:t>
            </w:r>
          </w:p>
        </w:tc>
        <w:tc>
          <w:tcPr>
            <w:tcW w:w="2126" w:type="dxa"/>
          </w:tcPr>
          <w:p w:rsidR="0084109B" w:rsidRDefault="0084109B" w:rsidP="00722000"/>
          <w:p w:rsidR="000D7F8C" w:rsidRDefault="000D7F8C" w:rsidP="00722000">
            <w:pPr>
              <w:jc w:val="center"/>
              <w:rPr>
                <w:rFonts w:asciiTheme="majorBidi" w:hAnsiTheme="majorBidi" w:cstheme="majorBidi"/>
                <w:b/>
                <w:bCs/>
                <w:sz w:val="20"/>
                <w:szCs w:val="20"/>
              </w:rPr>
            </w:pPr>
          </w:p>
          <w:p w:rsidR="000D7F8C" w:rsidRDefault="000D7F8C" w:rsidP="00722000">
            <w:pPr>
              <w:jc w:val="center"/>
              <w:rPr>
                <w:rFonts w:asciiTheme="majorBidi" w:hAnsiTheme="majorBidi" w:cstheme="majorBidi"/>
                <w:b/>
                <w:bCs/>
                <w:sz w:val="20"/>
                <w:szCs w:val="20"/>
              </w:rPr>
            </w:pPr>
          </w:p>
          <w:p w:rsidR="000D7F8C" w:rsidRDefault="000D7F8C" w:rsidP="00722000">
            <w:pPr>
              <w:jc w:val="center"/>
              <w:rPr>
                <w:rFonts w:asciiTheme="majorBidi" w:hAnsiTheme="majorBidi" w:cstheme="majorBidi"/>
                <w:b/>
                <w:bCs/>
                <w:sz w:val="20"/>
                <w:szCs w:val="20"/>
              </w:rPr>
            </w:pPr>
          </w:p>
          <w:p w:rsidR="0084109B" w:rsidRPr="006E6956" w:rsidRDefault="0084109B" w:rsidP="00722000">
            <w:pPr>
              <w:jc w:val="center"/>
              <w:rPr>
                <w:rFonts w:asciiTheme="majorBidi" w:hAnsiTheme="majorBidi" w:cstheme="majorBidi"/>
                <w:b/>
                <w:bCs/>
              </w:rPr>
            </w:pPr>
            <w:r w:rsidRPr="006E6956">
              <w:rPr>
                <w:rFonts w:asciiTheme="majorBidi" w:hAnsiTheme="majorBidi" w:cstheme="majorBidi"/>
                <w:b/>
                <w:bCs/>
                <w:sz w:val="20"/>
                <w:szCs w:val="20"/>
              </w:rPr>
              <w:t>03</w:t>
            </w:r>
          </w:p>
        </w:tc>
      </w:tr>
    </w:tbl>
    <w:p w:rsidR="000D7F8C" w:rsidRDefault="000D7F8C" w:rsidP="00752CC0">
      <w:pPr>
        <w:ind w:left="-851" w:right="-709"/>
        <w:rPr>
          <w:rFonts w:asciiTheme="majorBidi" w:hAnsiTheme="majorBidi" w:cstheme="majorBidi"/>
          <w:b/>
          <w:bCs/>
          <w:sz w:val="24"/>
          <w:szCs w:val="24"/>
        </w:rPr>
      </w:pPr>
    </w:p>
    <w:p w:rsidR="000D7F8C" w:rsidRDefault="0084109B" w:rsidP="00752CC0">
      <w:pPr>
        <w:ind w:left="-851" w:right="-709"/>
        <w:rPr>
          <w:rFonts w:asciiTheme="majorBidi" w:hAnsiTheme="majorBidi" w:cstheme="majorBidi"/>
          <w:sz w:val="24"/>
          <w:szCs w:val="24"/>
        </w:rPr>
      </w:pPr>
      <w:r w:rsidRPr="001B6154">
        <w:rPr>
          <w:rFonts w:asciiTheme="majorBidi" w:hAnsiTheme="majorBidi" w:cstheme="majorBidi"/>
          <w:b/>
          <w:bCs/>
          <w:sz w:val="24"/>
          <w:szCs w:val="24"/>
        </w:rPr>
        <w:t>Dossier de candidature</w:t>
      </w:r>
      <w:r w:rsidRPr="001B6154">
        <w:rPr>
          <w:rFonts w:asciiTheme="majorBidi" w:hAnsiTheme="majorBidi" w:cstheme="majorBidi"/>
          <w:sz w:val="24"/>
          <w:szCs w:val="24"/>
        </w:rPr>
        <w:t> :</w:t>
      </w:r>
    </w:p>
    <w:p w:rsidR="00B77C64" w:rsidRPr="00752CC0" w:rsidRDefault="000D7F8C" w:rsidP="00752CC0">
      <w:pPr>
        <w:ind w:left="-851" w:right="-709"/>
        <w:rPr>
          <w:rFonts w:asciiTheme="majorBidi" w:hAnsiTheme="majorBidi" w:cstheme="majorBidi"/>
          <w:sz w:val="24"/>
          <w:szCs w:val="24"/>
        </w:rPr>
      </w:pPr>
      <w:r>
        <w:rPr>
          <w:rFonts w:asciiTheme="majorBidi" w:hAnsiTheme="majorBidi" w:cstheme="majorBidi"/>
          <w:sz w:val="24"/>
          <w:szCs w:val="24"/>
        </w:rPr>
        <w:t>Il</w:t>
      </w:r>
      <w:r w:rsidR="0084109B" w:rsidRPr="001B6154">
        <w:rPr>
          <w:rFonts w:asciiTheme="majorBidi" w:hAnsiTheme="majorBidi" w:cstheme="majorBidi"/>
          <w:sz w:val="24"/>
          <w:szCs w:val="24"/>
        </w:rPr>
        <w:t xml:space="preserve"> doit comporter les pièces suivantes ;</w:t>
      </w:r>
    </w:p>
    <w:p w:rsidR="0084109B" w:rsidRDefault="0084109B" w:rsidP="0084109B">
      <w:pPr>
        <w:pStyle w:val="Paragraphedeliste"/>
        <w:numPr>
          <w:ilvl w:val="0"/>
          <w:numId w:val="2"/>
        </w:numPr>
        <w:ind w:right="-709"/>
        <w:jc w:val="both"/>
        <w:rPr>
          <w:rFonts w:asciiTheme="majorBidi" w:hAnsiTheme="majorBidi" w:cstheme="majorBidi"/>
          <w:sz w:val="24"/>
          <w:szCs w:val="24"/>
        </w:rPr>
      </w:pPr>
      <w:r>
        <w:rPr>
          <w:rFonts w:asciiTheme="majorBidi" w:hAnsiTheme="majorBidi" w:cstheme="majorBidi"/>
          <w:sz w:val="24"/>
          <w:szCs w:val="24"/>
        </w:rPr>
        <w:t>Une demande manuscrite de candidature avec les coordonnées du candidat (Mobile, Adresse domicile, adresse électronique).</w:t>
      </w:r>
    </w:p>
    <w:p w:rsidR="00B77C64" w:rsidRPr="00B77C64" w:rsidRDefault="0084109B" w:rsidP="000D7F8C">
      <w:pPr>
        <w:pStyle w:val="Paragraphedeliste"/>
        <w:numPr>
          <w:ilvl w:val="0"/>
          <w:numId w:val="2"/>
        </w:numPr>
        <w:ind w:right="-709"/>
        <w:jc w:val="both"/>
        <w:rPr>
          <w:rFonts w:asciiTheme="majorBidi" w:hAnsiTheme="majorBidi" w:cstheme="majorBidi"/>
          <w:sz w:val="24"/>
          <w:szCs w:val="24"/>
        </w:rPr>
      </w:pPr>
      <w:r>
        <w:rPr>
          <w:rFonts w:asciiTheme="majorBidi" w:hAnsiTheme="majorBidi" w:cstheme="majorBidi"/>
          <w:sz w:val="24"/>
          <w:szCs w:val="24"/>
        </w:rPr>
        <w:t>Une copie de tous les diplômes de</w:t>
      </w:r>
      <w:r w:rsidR="008C6784">
        <w:rPr>
          <w:rFonts w:asciiTheme="majorBidi" w:hAnsiTheme="majorBidi" w:cstheme="majorBidi"/>
          <w:sz w:val="24"/>
          <w:szCs w:val="24"/>
        </w:rPr>
        <w:t>s</w:t>
      </w:r>
      <w:r>
        <w:rPr>
          <w:rFonts w:asciiTheme="majorBidi" w:hAnsiTheme="majorBidi" w:cstheme="majorBidi"/>
          <w:sz w:val="24"/>
          <w:szCs w:val="24"/>
        </w:rPr>
        <w:t xml:space="preserve"> 1</w:t>
      </w:r>
      <w:r w:rsidRPr="0084109B">
        <w:rPr>
          <w:rFonts w:asciiTheme="majorBidi" w:hAnsiTheme="majorBidi" w:cstheme="majorBidi"/>
          <w:sz w:val="24"/>
          <w:szCs w:val="24"/>
          <w:vertAlign w:val="superscript"/>
        </w:rPr>
        <w:t>er</w:t>
      </w:r>
      <w:r>
        <w:rPr>
          <w:rFonts w:asciiTheme="majorBidi" w:hAnsiTheme="majorBidi" w:cstheme="majorBidi"/>
          <w:sz w:val="24"/>
          <w:szCs w:val="24"/>
        </w:rPr>
        <w:t xml:space="preserve"> et 2</w:t>
      </w:r>
      <w:r w:rsidRPr="0084109B">
        <w:rPr>
          <w:rFonts w:asciiTheme="majorBidi" w:hAnsiTheme="majorBidi" w:cstheme="majorBidi"/>
          <w:sz w:val="24"/>
          <w:szCs w:val="24"/>
          <w:vertAlign w:val="superscript"/>
        </w:rPr>
        <w:t>ème</w:t>
      </w:r>
      <w:r>
        <w:rPr>
          <w:rFonts w:asciiTheme="majorBidi" w:hAnsiTheme="majorBidi" w:cstheme="majorBidi"/>
          <w:sz w:val="24"/>
          <w:szCs w:val="24"/>
        </w:rPr>
        <w:t xml:space="preserve"> cycles </w:t>
      </w:r>
      <w:r w:rsidR="000D7F8C">
        <w:rPr>
          <w:rFonts w:asciiTheme="majorBidi" w:hAnsiTheme="majorBidi" w:cstheme="majorBidi"/>
          <w:sz w:val="24"/>
          <w:szCs w:val="24"/>
        </w:rPr>
        <w:t>universitaires. Baccalauréat,</w:t>
      </w:r>
      <w:r>
        <w:rPr>
          <w:rFonts w:asciiTheme="majorBidi" w:hAnsiTheme="majorBidi" w:cstheme="majorBidi"/>
          <w:sz w:val="24"/>
          <w:szCs w:val="24"/>
        </w:rPr>
        <w:t xml:space="preserve"> Licence et Master pour les étudiants du système LMD, et des diplômes d’Ingénieur et de Master pour les Ingénieurs</w:t>
      </w:r>
      <w:r w:rsidR="000D7F8C">
        <w:rPr>
          <w:rFonts w:asciiTheme="majorBidi" w:hAnsiTheme="majorBidi" w:cstheme="majorBidi"/>
          <w:sz w:val="24"/>
          <w:szCs w:val="24"/>
        </w:rPr>
        <w:t xml:space="preserve"> des écoles</w:t>
      </w:r>
      <w:proofErr w:type="gramStart"/>
      <w:r w:rsidR="000D7F8C">
        <w:rPr>
          <w:rFonts w:asciiTheme="majorBidi" w:hAnsiTheme="majorBidi" w:cstheme="majorBidi"/>
          <w:sz w:val="24"/>
          <w:szCs w:val="24"/>
        </w:rPr>
        <w:t>.</w:t>
      </w:r>
      <w:r>
        <w:rPr>
          <w:rFonts w:asciiTheme="majorBidi" w:hAnsiTheme="majorBidi" w:cstheme="majorBidi"/>
          <w:sz w:val="24"/>
          <w:szCs w:val="24"/>
        </w:rPr>
        <w:t>.</w:t>
      </w:r>
      <w:proofErr w:type="gramEnd"/>
    </w:p>
    <w:p w:rsidR="0084109B" w:rsidRDefault="008C6784" w:rsidP="001B6154">
      <w:pPr>
        <w:pStyle w:val="Paragraphedeliste"/>
        <w:numPr>
          <w:ilvl w:val="0"/>
          <w:numId w:val="2"/>
        </w:numPr>
        <w:ind w:right="-709"/>
        <w:jc w:val="both"/>
        <w:rPr>
          <w:rFonts w:asciiTheme="majorBidi" w:hAnsiTheme="majorBidi" w:cstheme="majorBidi"/>
          <w:sz w:val="24"/>
          <w:szCs w:val="24"/>
        </w:rPr>
      </w:pPr>
      <w:r>
        <w:rPr>
          <w:rFonts w:asciiTheme="majorBidi" w:hAnsiTheme="majorBidi" w:cstheme="majorBidi"/>
          <w:sz w:val="24"/>
          <w:szCs w:val="24"/>
        </w:rPr>
        <w:t>Les copies des relevés de notes des 1</w:t>
      </w:r>
      <w:r w:rsidRPr="008C6784">
        <w:rPr>
          <w:rFonts w:asciiTheme="majorBidi" w:hAnsiTheme="majorBidi" w:cstheme="majorBidi"/>
          <w:sz w:val="24"/>
          <w:szCs w:val="24"/>
          <w:vertAlign w:val="superscript"/>
        </w:rPr>
        <w:t>er</w:t>
      </w:r>
      <w:r>
        <w:rPr>
          <w:rFonts w:asciiTheme="majorBidi" w:hAnsiTheme="majorBidi" w:cstheme="majorBidi"/>
          <w:sz w:val="24"/>
          <w:szCs w:val="24"/>
        </w:rPr>
        <w:t xml:space="preserve"> et 2</w:t>
      </w:r>
      <w:r w:rsidRPr="008C6784">
        <w:rPr>
          <w:rFonts w:asciiTheme="majorBidi" w:hAnsiTheme="majorBidi" w:cstheme="majorBidi"/>
          <w:sz w:val="24"/>
          <w:szCs w:val="24"/>
          <w:vertAlign w:val="superscript"/>
        </w:rPr>
        <w:t>ème</w:t>
      </w:r>
      <w:r>
        <w:rPr>
          <w:rFonts w:asciiTheme="majorBidi" w:hAnsiTheme="majorBidi" w:cstheme="majorBidi"/>
          <w:sz w:val="24"/>
          <w:szCs w:val="24"/>
        </w:rPr>
        <w:t xml:space="preserve"> cycles.</w:t>
      </w:r>
    </w:p>
    <w:p w:rsidR="008C6784" w:rsidRDefault="008C6784" w:rsidP="0084109B">
      <w:pPr>
        <w:pStyle w:val="Paragraphedeliste"/>
        <w:numPr>
          <w:ilvl w:val="0"/>
          <w:numId w:val="2"/>
        </w:numPr>
        <w:ind w:right="-709"/>
        <w:jc w:val="both"/>
        <w:rPr>
          <w:rFonts w:asciiTheme="majorBidi" w:hAnsiTheme="majorBidi" w:cstheme="majorBidi"/>
          <w:sz w:val="24"/>
          <w:szCs w:val="24"/>
        </w:rPr>
      </w:pPr>
      <w:r>
        <w:rPr>
          <w:rFonts w:asciiTheme="majorBidi" w:hAnsiTheme="majorBidi" w:cstheme="majorBidi"/>
          <w:sz w:val="24"/>
          <w:szCs w:val="24"/>
        </w:rPr>
        <w:t>Les attestations de classement des 1</w:t>
      </w:r>
      <w:r w:rsidRPr="008C6784">
        <w:rPr>
          <w:rFonts w:asciiTheme="majorBidi" w:hAnsiTheme="majorBidi" w:cstheme="majorBidi"/>
          <w:sz w:val="24"/>
          <w:szCs w:val="24"/>
          <w:vertAlign w:val="superscript"/>
        </w:rPr>
        <w:t>er</w:t>
      </w:r>
      <w:r>
        <w:rPr>
          <w:rFonts w:asciiTheme="majorBidi" w:hAnsiTheme="majorBidi" w:cstheme="majorBidi"/>
          <w:sz w:val="24"/>
          <w:szCs w:val="24"/>
        </w:rPr>
        <w:t xml:space="preserve"> et 2</w:t>
      </w:r>
      <w:r w:rsidRPr="008C6784">
        <w:rPr>
          <w:rFonts w:asciiTheme="majorBidi" w:hAnsiTheme="majorBidi" w:cstheme="majorBidi"/>
          <w:sz w:val="24"/>
          <w:szCs w:val="24"/>
          <w:vertAlign w:val="superscript"/>
        </w:rPr>
        <w:t>ème</w:t>
      </w:r>
      <w:r>
        <w:rPr>
          <w:rFonts w:asciiTheme="majorBidi" w:hAnsiTheme="majorBidi" w:cstheme="majorBidi"/>
          <w:sz w:val="24"/>
          <w:szCs w:val="24"/>
        </w:rPr>
        <w:t xml:space="preserve"> cycles.</w:t>
      </w:r>
    </w:p>
    <w:p w:rsidR="008C6784" w:rsidRDefault="008C6784" w:rsidP="0084109B">
      <w:pPr>
        <w:pStyle w:val="Paragraphedeliste"/>
        <w:numPr>
          <w:ilvl w:val="0"/>
          <w:numId w:val="2"/>
        </w:numPr>
        <w:ind w:right="-709"/>
        <w:jc w:val="both"/>
        <w:rPr>
          <w:rFonts w:asciiTheme="majorBidi" w:hAnsiTheme="majorBidi" w:cstheme="majorBidi"/>
          <w:sz w:val="24"/>
          <w:szCs w:val="24"/>
        </w:rPr>
      </w:pPr>
      <w:r>
        <w:rPr>
          <w:rFonts w:asciiTheme="majorBidi" w:hAnsiTheme="majorBidi" w:cstheme="majorBidi"/>
          <w:sz w:val="24"/>
          <w:szCs w:val="24"/>
        </w:rPr>
        <w:t>Une copie de l’annexe du diplôme de Master.</w:t>
      </w:r>
    </w:p>
    <w:p w:rsidR="008C6784" w:rsidRDefault="008C6784" w:rsidP="0084109B">
      <w:pPr>
        <w:pStyle w:val="Paragraphedeliste"/>
        <w:numPr>
          <w:ilvl w:val="0"/>
          <w:numId w:val="2"/>
        </w:numPr>
        <w:ind w:right="-709"/>
        <w:jc w:val="both"/>
        <w:rPr>
          <w:rFonts w:asciiTheme="majorBidi" w:hAnsiTheme="majorBidi" w:cstheme="majorBidi"/>
          <w:sz w:val="24"/>
          <w:szCs w:val="24"/>
        </w:rPr>
      </w:pPr>
      <w:r>
        <w:rPr>
          <w:rFonts w:asciiTheme="majorBidi" w:hAnsiTheme="majorBidi" w:cstheme="majorBidi"/>
          <w:sz w:val="24"/>
          <w:szCs w:val="24"/>
        </w:rPr>
        <w:t>Une autorisation de l’employeur pour les candidats salariés.</w:t>
      </w:r>
    </w:p>
    <w:p w:rsidR="008C6784" w:rsidRDefault="008C6784" w:rsidP="008C6784">
      <w:pPr>
        <w:pStyle w:val="Paragraphedeliste"/>
        <w:ind w:left="-491" w:right="-709"/>
        <w:jc w:val="both"/>
        <w:rPr>
          <w:rFonts w:asciiTheme="majorBidi" w:hAnsiTheme="majorBidi" w:cstheme="majorBidi"/>
          <w:sz w:val="24"/>
          <w:szCs w:val="24"/>
        </w:rPr>
      </w:pPr>
    </w:p>
    <w:p w:rsidR="008C6784" w:rsidRDefault="008C6784" w:rsidP="008C6784">
      <w:pPr>
        <w:pStyle w:val="Paragraphedeliste"/>
        <w:ind w:left="-1134" w:right="-709"/>
        <w:jc w:val="both"/>
        <w:rPr>
          <w:rFonts w:asciiTheme="majorBidi" w:hAnsiTheme="majorBidi" w:cstheme="majorBidi"/>
          <w:sz w:val="24"/>
          <w:szCs w:val="24"/>
        </w:rPr>
      </w:pPr>
      <w:r w:rsidRPr="00B77C64">
        <w:rPr>
          <w:rFonts w:asciiTheme="majorBidi" w:hAnsiTheme="majorBidi" w:cstheme="majorBidi"/>
          <w:b/>
          <w:bCs/>
          <w:sz w:val="24"/>
          <w:szCs w:val="24"/>
        </w:rPr>
        <w:t>Dépôt de dossier :</w:t>
      </w:r>
      <w:r>
        <w:rPr>
          <w:rFonts w:asciiTheme="majorBidi" w:hAnsiTheme="majorBidi" w:cstheme="majorBidi"/>
          <w:sz w:val="24"/>
          <w:szCs w:val="24"/>
        </w:rPr>
        <w:t xml:space="preserve"> Les dossiers de candidature doivent être déposés au niveau de la </w:t>
      </w:r>
      <w:r w:rsidR="001B6154">
        <w:rPr>
          <w:rFonts w:asciiTheme="majorBidi" w:hAnsiTheme="majorBidi" w:cstheme="majorBidi"/>
          <w:sz w:val="24"/>
          <w:szCs w:val="24"/>
        </w:rPr>
        <w:t>Sous-Direction</w:t>
      </w:r>
      <w:r>
        <w:rPr>
          <w:rFonts w:asciiTheme="majorBidi" w:hAnsiTheme="majorBidi" w:cstheme="majorBidi"/>
          <w:sz w:val="24"/>
          <w:szCs w:val="24"/>
        </w:rPr>
        <w:t xml:space="preserve"> de la Post-Graduation </w:t>
      </w:r>
      <w:r w:rsidR="00B77C64">
        <w:rPr>
          <w:rFonts w:asciiTheme="majorBidi" w:hAnsiTheme="majorBidi" w:cstheme="majorBidi"/>
          <w:sz w:val="24"/>
          <w:szCs w:val="24"/>
        </w:rPr>
        <w:t xml:space="preserve">et de la Recherche Scientifique </w:t>
      </w:r>
      <w:r>
        <w:rPr>
          <w:rFonts w:asciiTheme="majorBidi" w:hAnsiTheme="majorBidi" w:cstheme="majorBidi"/>
          <w:sz w:val="24"/>
          <w:szCs w:val="24"/>
        </w:rPr>
        <w:t>de l’école, ou envoyés par voie postale à l’adresse suivante :</w:t>
      </w:r>
    </w:p>
    <w:p w:rsidR="008C6784" w:rsidRDefault="008C6784" w:rsidP="008C6784">
      <w:pPr>
        <w:pStyle w:val="Paragraphedeliste"/>
        <w:ind w:left="-1134" w:right="-709"/>
        <w:jc w:val="both"/>
        <w:rPr>
          <w:rFonts w:asciiTheme="majorBidi" w:hAnsiTheme="majorBidi" w:cstheme="majorBidi"/>
          <w:sz w:val="24"/>
          <w:szCs w:val="24"/>
        </w:rPr>
      </w:pPr>
    </w:p>
    <w:p w:rsidR="008C6784" w:rsidRPr="008C6784" w:rsidRDefault="008C6784" w:rsidP="008C6784">
      <w:pPr>
        <w:pStyle w:val="Paragraphedeliste"/>
        <w:ind w:left="-1134" w:right="-709"/>
        <w:jc w:val="center"/>
        <w:rPr>
          <w:rFonts w:asciiTheme="majorBidi" w:hAnsiTheme="majorBidi" w:cstheme="majorBidi"/>
          <w:b/>
          <w:bCs/>
          <w:sz w:val="24"/>
          <w:szCs w:val="24"/>
        </w:rPr>
      </w:pPr>
      <w:r w:rsidRPr="008C6784">
        <w:rPr>
          <w:rFonts w:asciiTheme="majorBidi" w:hAnsiTheme="majorBidi" w:cstheme="majorBidi"/>
          <w:b/>
          <w:bCs/>
          <w:sz w:val="24"/>
          <w:szCs w:val="24"/>
        </w:rPr>
        <w:t>Ecole Nationale Supérieure des Mines et Métallurgie</w:t>
      </w:r>
    </w:p>
    <w:p w:rsidR="008C6784" w:rsidRPr="008C6784" w:rsidRDefault="001B6154" w:rsidP="008C6784">
      <w:pPr>
        <w:pStyle w:val="Paragraphedeliste"/>
        <w:ind w:left="-1134" w:right="-709"/>
        <w:jc w:val="center"/>
        <w:rPr>
          <w:rFonts w:asciiTheme="majorBidi" w:hAnsiTheme="majorBidi" w:cstheme="majorBidi"/>
          <w:b/>
          <w:bCs/>
          <w:sz w:val="24"/>
          <w:szCs w:val="24"/>
        </w:rPr>
      </w:pPr>
      <w:r w:rsidRPr="008C6784">
        <w:rPr>
          <w:rFonts w:asciiTheme="majorBidi" w:hAnsiTheme="majorBidi" w:cstheme="majorBidi"/>
          <w:b/>
          <w:bCs/>
          <w:sz w:val="24"/>
          <w:szCs w:val="24"/>
        </w:rPr>
        <w:t>Sous-Direction</w:t>
      </w:r>
      <w:r w:rsidR="008C6784" w:rsidRPr="008C6784">
        <w:rPr>
          <w:rFonts w:asciiTheme="majorBidi" w:hAnsiTheme="majorBidi" w:cstheme="majorBidi"/>
          <w:b/>
          <w:bCs/>
          <w:sz w:val="24"/>
          <w:szCs w:val="24"/>
        </w:rPr>
        <w:t xml:space="preserve"> de la Post-Graduation et de la Recherche Scientifique</w:t>
      </w:r>
    </w:p>
    <w:p w:rsidR="008C6784" w:rsidRDefault="008C6784" w:rsidP="008C6784">
      <w:pPr>
        <w:pStyle w:val="Paragraphedeliste"/>
        <w:ind w:left="-1134" w:right="-709"/>
        <w:jc w:val="center"/>
        <w:rPr>
          <w:rFonts w:asciiTheme="majorBidi" w:hAnsiTheme="majorBidi" w:cstheme="majorBidi"/>
          <w:b/>
          <w:bCs/>
          <w:sz w:val="24"/>
          <w:szCs w:val="24"/>
        </w:rPr>
      </w:pPr>
      <w:r w:rsidRPr="008C6784">
        <w:rPr>
          <w:rFonts w:asciiTheme="majorBidi" w:hAnsiTheme="majorBidi" w:cstheme="majorBidi"/>
          <w:b/>
          <w:bCs/>
          <w:sz w:val="24"/>
          <w:szCs w:val="24"/>
        </w:rPr>
        <w:t>Sidi Amar Chaiba (Ex. CEFOS) BP N°233 RP Annaba 23000</w:t>
      </w:r>
    </w:p>
    <w:p w:rsidR="008C6784" w:rsidRDefault="008C6784" w:rsidP="008C6784">
      <w:pPr>
        <w:pStyle w:val="Paragraphedeliste"/>
        <w:ind w:left="-1134" w:right="-709"/>
        <w:jc w:val="center"/>
        <w:rPr>
          <w:rFonts w:asciiTheme="majorBidi" w:hAnsiTheme="majorBidi" w:cstheme="majorBidi"/>
          <w:b/>
          <w:bCs/>
          <w:sz w:val="24"/>
          <w:szCs w:val="24"/>
        </w:rPr>
      </w:pPr>
    </w:p>
    <w:p w:rsidR="008C6784" w:rsidRPr="001B6154" w:rsidRDefault="001B6154" w:rsidP="001B6154">
      <w:pPr>
        <w:ind w:left="1701" w:hanging="2835"/>
        <w:jc w:val="center"/>
        <w:rPr>
          <w:rFonts w:asciiTheme="majorBidi" w:hAnsiTheme="majorBidi" w:cstheme="majorBidi"/>
          <w:sz w:val="28"/>
          <w:szCs w:val="28"/>
        </w:rPr>
      </w:pPr>
      <w:r w:rsidRPr="001B6154">
        <w:rPr>
          <w:rFonts w:asciiTheme="majorBidi" w:hAnsiTheme="majorBidi" w:cstheme="majorBidi"/>
          <w:b/>
          <w:bCs/>
          <w:sz w:val="28"/>
          <w:szCs w:val="28"/>
        </w:rPr>
        <w:t xml:space="preserve">          Le</w:t>
      </w:r>
      <w:r w:rsidRPr="001B6154">
        <w:rPr>
          <w:rFonts w:asciiTheme="majorBidi" w:hAnsiTheme="majorBidi" w:cstheme="majorBidi"/>
          <w:sz w:val="28"/>
          <w:szCs w:val="28"/>
        </w:rPr>
        <w:t xml:space="preserve"> </w:t>
      </w:r>
      <w:r w:rsidRPr="001B6154">
        <w:rPr>
          <w:rFonts w:asciiTheme="majorBidi" w:hAnsiTheme="majorBidi" w:cstheme="majorBidi"/>
          <w:b/>
          <w:bCs/>
          <w:sz w:val="28"/>
          <w:szCs w:val="28"/>
        </w:rPr>
        <w:t>dernier délai pour le dépôt des dossiers est fixé jusqu’au 12/10/2017</w:t>
      </w:r>
    </w:p>
    <w:p w:rsidR="001B6154" w:rsidRPr="001B6154" w:rsidRDefault="001B6154" w:rsidP="001B6154">
      <w:pPr>
        <w:ind w:firstLine="284"/>
        <w:jc w:val="center"/>
        <w:rPr>
          <w:rFonts w:asciiTheme="majorBidi" w:hAnsiTheme="majorBidi" w:cstheme="majorBidi"/>
          <w:b/>
          <w:bCs/>
          <w:sz w:val="28"/>
          <w:szCs w:val="28"/>
        </w:rPr>
      </w:pPr>
      <w:r w:rsidRPr="001B6154">
        <w:rPr>
          <w:rFonts w:asciiTheme="majorBidi" w:hAnsiTheme="majorBidi" w:cstheme="majorBidi"/>
          <w:b/>
          <w:bCs/>
          <w:sz w:val="28"/>
          <w:szCs w:val="28"/>
        </w:rPr>
        <w:t>Tout dossier incomplet ou hors délai sera automatiquement rejeté.</w:t>
      </w:r>
    </w:p>
    <w:p w:rsidR="001B6154" w:rsidRDefault="001B6154" w:rsidP="001B6154">
      <w:pPr>
        <w:ind w:left="-1134"/>
        <w:rPr>
          <w:rFonts w:asciiTheme="majorBidi" w:hAnsiTheme="majorBidi" w:cstheme="majorBidi"/>
          <w:sz w:val="24"/>
          <w:szCs w:val="24"/>
        </w:rPr>
      </w:pPr>
    </w:p>
    <w:p w:rsidR="001B6154" w:rsidRDefault="001B6154" w:rsidP="001B6154">
      <w:pPr>
        <w:spacing w:after="0"/>
        <w:ind w:left="-1134"/>
        <w:jc w:val="both"/>
        <w:rPr>
          <w:rFonts w:asciiTheme="majorBidi" w:hAnsiTheme="majorBidi" w:cstheme="majorBidi"/>
          <w:sz w:val="24"/>
          <w:szCs w:val="24"/>
        </w:rPr>
      </w:pPr>
      <w:r>
        <w:rPr>
          <w:rFonts w:asciiTheme="majorBidi" w:hAnsiTheme="majorBidi" w:cstheme="majorBidi"/>
          <w:sz w:val="24"/>
          <w:szCs w:val="24"/>
        </w:rPr>
        <w:t>Les candidats retenus après étude des dossiers seront convoqués pour passer les épreuves écrites par voie d’affichage sur le site de l’établissement et recevront une convocation écrite par courrier et par mail.</w:t>
      </w:r>
    </w:p>
    <w:p w:rsidR="001B6154" w:rsidRDefault="001B6154" w:rsidP="001B6154">
      <w:pPr>
        <w:spacing w:after="0"/>
        <w:ind w:left="-1134"/>
        <w:jc w:val="both"/>
        <w:rPr>
          <w:rFonts w:asciiTheme="majorBidi" w:hAnsiTheme="majorBidi" w:cstheme="majorBidi"/>
          <w:sz w:val="24"/>
          <w:szCs w:val="24"/>
        </w:rPr>
      </w:pPr>
      <w:r>
        <w:rPr>
          <w:rFonts w:asciiTheme="majorBidi" w:hAnsiTheme="majorBidi" w:cstheme="majorBidi"/>
          <w:sz w:val="24"/>
          <w:szCs w:val="24"/>
        </w:rPr>
        <w:t>A ce titre, ils sont invités à consulter régulièrement le site de l’Ecole :</w:t>
      </w:r>
    </w:p>
    <w:p w:rsidR="001B6154" w:rsidRPr="001B6154" w:rsidRDefault="004127AC" w:rsidP="001B6154">
      <w:pPr>
        <w:ind w:left="-1134"/>
        <w:jc w:val="center"/>
        <w:rPr>
          <w:rFonts w:asciiTheme="majorBidi" w:hAnsiTheme="majorBidi" w:cstheme="majorBidi"/>
          <w:i/>
          <w:iCs/>
          <w:sz w:val="32"/>
          <w:szCs w:val="32"/>
        </w:rPr>
      </w:pPr>
      <w:hyperlink r:id="rId8" w:history="1">
        <w:r w:rsidR="001B6154" w:rsidRPr="001B6154">
          <w:rPr>
            <w:rStyle w:val="Lienhypertexte"/>
            <w:rFonts w:asciiTheme="majorBidi" w:hAnsiTheme="majorBidi" w:cstheme="majorBidi"/>
            <w:i/>
            <w:iCs/>
            <w:sz w:val="32"/>
            <w:szCs w:val="32"/>
          </w:rPr>
          <w:t>http://www.ensmm-annaba.dz</w:t>
        </w:r>
      </w:hyperlink>
    </w:p>
    <w:p w:rsidR="001B6154" w:rsidRDefault="001B6154" w:rsidP="001B6154">
      <w:pPr>
        <w:ind w:left="-1134"/>
        <w:jc w:val="both"/>
        <w:rPr>
          <w:rFonts w:asciiTheme="majorBidi" w:hAnsiTheme="majorBidi" w:cstheme="majorBidi"/>
          <w:sz w:val="24"/>
          <w:szCs w:val="24"/>
        </w:rPr>
      </w:pPr>
      <w:r>
        <w:rPr>
          <w:rFonts w:asciiTheme="majorBidi" w:hAnsiTheme="majorBidi" w:cstheme="majorBidi"/>
          <w:sz w:val="24"/>
          <w:szCs w:val="24"/>
        </w:rPr>
        <w:t>Les candidats retenus pour le concours doivent se présenter munis d’une pièce d’</w:t>
      </w:r>
      <w:r w:rsidR="00752CC0">
        <w:rPr>
          <w:rFonts w:asciiTheme="majorBidi" w:hAnsiTheme="majorBidi" w:cstheme="majorBidi"/>
          <w:sz w:val="24"/>
          <w:szCs w:val="24"/>
        </w:rPr>
        <w:t xml:space="preserve">identité le jour </w:t>
      </w:r>
    </w:p>
    <w:p w:rsidR="001B6154" w:rsidRPr="001B6154" w:rsidRDefault="00752CC0" w:rsidP="001B6154">
      <w:pPr>
        <w:ind w:left="-1134"/>
        <w:jc w:val="center"/>
        <w:rPr>
          <w:rFonts w:asciiTheme="majorBidi" w:hAnsiTheme="majorBidi" w:cstheme="majorBidi"/>
          <w:b/>
          <w:bCs/>
          <w:sz w:val="28"/>
          <w:szCs w:val="28"/>
        </w:rPr>
      </w:pPr>
      <w:r>
        <w:rPr>
          <w:rFonts w:asciiTheme="majorBidi" w:hAnsiTheme="majorBidi" w:cstheme="majorBidi"/>
          <w:b/>
          <w:bCs/>
          <w:sz w:val="28"/>
          <w:szCs w:val="28"/>
        </w:rPr>
        <w:t>d</w:t>
      </w:r>
      <w:r w:rsidR="001B6154" w:rsidRPr="001B6154">
        <w:rPr>
          <w:rFonts w:asciiTheme="majorBidi" w:hAnsiTheme="majorBidi" w:cstheme="majorBidi"/>
          <w:b/>
          <w:bCs/>
          <w:sz w:val="28"/>
          <w:szCs w:val="28"/>
        </w:rPr>
        <w:t>es  épreuves écrites</w:t>
      </w:r>
      <w:r>
        <w:rPr>
          <w:rFonts w:asciiTheme="majorBidi" w:hAnsiTheme="majorBidi" w:cstheme="majorBidi"/>
          <w:b/>
          <w:bCs/>
          <w:sz w:val="28"/>
          <w:szCs w:val="28"/>
        </w:rPr>
        <w:t xml:space="preserve"> qui</w:t>
      </w:r>
      <w:r w:rsidR="001B6154" w:rsidRPr="001B6154">
        <w:rPr>
          <w:rFonts w:asciiTheme="majorBidi" w:hAnsiTheme="majorBidi" w:cstheme="majorBidi"/>
          <w:b/>
          <w:bCs/>
          <w:sz w:val="28"/>
          <w:szCs w:val="28"/>
        </w:rPr>
        <w:t xml:space="preserve"> se dérouleront le 23/10/2017</w:t>
      </w:r>
    </w:p>
    <w:sectPr w:rsidR="001B6154" w:rsidRPr="001B6154" w:rsidSect="001B6154">
      <w:headerReference w:type="default" r:id="rId9"/>
      <w:footerReference w:type="default" r:id="rId10"/>
      <w:pgSz w:w="11906" w:h="16838"/>
      <w:pgMar w:top="1417" w:right="1417" w:bottom="1417" w:left="2268" w:header="62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B1A" w:rsidRDefault="00C77B1A" w:rsidP="00D17220">
      <w:pPr>
        <w:spacing w:after="0" w:line="240" w:lineRule="auto"/>
      </w:pPr>
      <w:r>
        <w:separator/>
      </w:r>
    </w:p>
  </w:endnote>
  <w:endnote w:type="continuationSeparator" w:id="0">
    <w:p w:rsidR="00C77B1A" w:rsidRDefault="00C77B1A" w:rsidP="00D17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220" w:rsidRPr="00C6307C" w:rsidRDefault="009D0FA3" w:rsidP="00D17220">
    <w:pPr>
      <w:pStyle w:val="Paragraphedeliste"/>
      <w:spacing w:after="0" w:line="240" w:lineRule="auto"/>
      <w:ind w:left="0"/>
      <w:jc w:val="center"/>
      <w:rPr>
        <w:rFonts w:ascii="Times New Roman" w:hAnsi="Times New Roman" w:cs="Times New Roman"/>
        <w:b/>
        <w:bCs/>
        <w:sz w:val="16"/>
        <w:szCs w:val="16"/>
        <w:lang w:bidi="ar-DZ"/>
      </w:rPr>
    </w:pPr>
    <w:r>
      <w:rPr>
        <w:rFonts w:ascii="Times New Roman" w:hAnsi="Times New Roman" w:cs="Times New Roman"/>
        <w:b/>
        <w:bCs/>
        <w:sz w:val="16"/>
        <w:szCs w:val="16"/>
        <w:lang w:bidi="ar-DZ"/>
      </w:rPr>
      <w:ptab w:relativeTo="margin" w:alignment="center" w:leader="none"/>
    </w:r>
    <w:r w:rsidR="00D17220" w:rsidRPr="00C6307C">
      <w:rPr>
        <w:rFonts w:ascii="Times New Roman" w:hAnsi="Times New Roman" w:cs="Times New Roman"/>
        <w:b/>
        <w:bCs/>
        <w:sz w:val="16"/>
        <w:szCs w:val="16"/>
        <w:lang w:bidi="ar-DZ"/>
      </w:rPr>
      <w:t>Ecole   Nationale   Supérieure   des   Mines   et   Métallurgie</w:t>
    </w:r>
    <w:r w:rsidR="00D17220">
      <w:rPr>
        <w:rFonts w:ascii="Times New Roman" w:hAnsi="Times New Roman" w:cs="Times New Roman"/>
        <w:b/>
        <w:bCs/>
        <w:sz w:val="16"/>
        <w:szCs w:val="16"/>
        <w:lang w:bidi="ar-DZ"/>
      </w:rPr>
      <w:t xml:space="preserve">  Sidi Amar  Chaiba  (Ex CEFOS)</w:t>
    </w:r>
    <w:r w:rsidR="00D17220" w:rsidRPr="00C6307C">
      <w:rPr>
        <w:rFonts w:ascii="Times New Roman" w:hAnsi="Times New Roman" w:cs="Times New Roman"/>
        <w:b/>
        <w:bCs/>
        <w:sz w:val="16"/>
        <w:szCs w:val="16"/>
        <w:lang w:bidi="ar-DZ"/>
      </w:rPr>
      <w:t xml:space="preserve">   BP   N°   233</w:t>
    </w:r>
    <w:r w:rsidR="00D17220">
      <w:rPr>
        <w:rFonts w:ascii="Times New Roman" w:hAnsi="Times New Roman" w:cs="Times New Roman"/>
        <w:b/>
        <w:bCs/>
        <w:sz w:val="16"/>
        <w:szCs w:val="16"/>
        <w:lang w:bidi="ar-DZ"/>
      </w:rPr>
      <w:t xml:space="preserve"> RP</w:t>
    </w:r>
    <w:r w:rsidR="00D17220" w:rsidRPr="00C6307C">
      <w:rPr>
        <w:rFonts w:ascii="Times New Roman" w:hAnsi="Times New Roman" w:cs="Times New Roman"/>
        <w:b/>
        <w:bCs/>
        <w:sz w:val="16"/>
        <w:szCs w:val="16"/>
        <w:lang w:bidi="ar-DZ"/>
      </w:rPr>
      <w:t xml:space="preserve">   Annaba   23000</w:t>
    </w:r>
  </w:p>
  <w:p w:rsidR="00D17220" w:rsidRPr="00C6307C" w:rsidRDefault="00D17220" w:rsidP="00D17220">
    <w:pPr>
      <w:spacing w:after="0" w:line="240" w:lineRule="auto"/>
      <w:jc w:val="center"/>
      <w:rPr>
        <w:rFonts w:ascii="Times New Roman" w:hAnsi="Times New Roman" w:cs="Times New Roman"/>
        <w:b/>
        <w:bCs/>
        <w:sz w:val="16"/>
        <w:szCs w:val="16"/>
        <w:lang w:bidi="ar-DZ"/>
      </w:rPr>
    </w:pPr>
    <w:r w:rsidRPr="00C6307C">
      <w:rPr>
        <w:rFonts w:ascii="Times New Roman" w:hAnsi="Times New Roman" w:cs="Times New Roman"/>
        <w:b/>
        <w:bCs/>
        <w:sz w:val="16"/>
        <w:szCs w:val="16"/>
        <w:lang w:bidi="ar-DZ"/>
      </w:rPr>
      <w:t>TEL / FAX N° : 038.54.03.95 et TEL : 030.82.16.60 / Standard : 038.54.03.95</w:t>
    </w:r>
  </w:p>
  <w:p w:rsidR="00D17220" w:rsidRPr="00B30B2D" w:rsidRDefault="00D17220" w:rsidP="00D17220">
    <w:pPr>
      <w:jc w:val="center"/>
      <w:rPr>
        <w:rFonts w:ascii="Times New Roman" w:hAnsi="Times New Roman" w:cs="Times New Roman"/>
        <w:b/>
        <w:bCs/>
        <w:sz w:val="16"/>
        <w:szCs w:val="16"/>
        <w:lang w:bidi="ar-DZ"/>
      </w:rPr>
    </w:pPr>
    <w:r w:rsidRPr="00C6307C">
      <w:rPr>
        <w:rFonts w:ascii="Times New Roman" w:hAnsi="Times New Roman" w:cs="Times New Roman"/>
        <w:b/>
        <w:bCs/>
        <w:sz w:val="16"/>
        <w:szCs w:val="16"/>
        <w:lang w:bidi="ar-DZ"/>
      </w:rPr>
      <w:t xml:space="preserve">Site : </w:t>
    </w:r>
    <w:hyperlink r:id="rId1" w:history="1">
      <w:r w:rsidRPr="00C6307C">
        <w:rPr>
          <w:rStyle w:val="Lienhypertexte"/>
          <w:rFonts w:ascii="Times New Roman" w:hAnsi="Times New Roman" w:cs="Times New Roman"/>
          <w:b/>
          <w:bCs/>
          <w:sz w:val="16"/>
          <w:szCs w:val="16"/>
          <w:lang w:bidi="ar-DZ"/>
        </w:rPr>
        <w:t>www.ensmm-</w:t>
      </w:r>
    </w:hyperlink>
    <w:r w:rsidRPr="00C6307C">
      <w:rPr>
        <w:rFonts w:ascii="Times New Roman" w:hAnsi="Times New Roman" w:cs="Times New Roman"/>
        <w:b/>
        <w:bCs/>
        <w:sz w:val="16"/>
        <w:szCs w:val="16"/>
        <w:lang w:bidi="ar-DZ"/>
      </w:rPr>
      <w:t xml:space="preserve"> annaba.dz   /   Email : </w:t>
    </w:r>
    <w:proofErr w:type="spellStart"/>
    <w:r w:rsidRPr="00C6307C">
      <w:rPr>
        <w:rFonts w:ascii="Times New Roman" w:hAnsi="Times New Roman" w:cs="Times New Roman"/>
        <w:b/>
        <w:bCs/>
        <w:sz w:val="16"/>
        <w:szCs w:val="16"/>
        <w:lang w:bidi="ar-DZ"/>
      </w:rPr>
      <w:t>contact@</w:t>
    </w:r>
    <w:hyperlink r:id="rId2" w:history="1">
      <w:r w:rsidRPr="00C6307C">
        <w:rPr>
          <w:rStyle w:val="Lienhypertexte"/>
          <w:rFonts w:ascii="Times New Roman" w:hAnsi="Times New Roman" w:cs="Times New Roman"/>
          <w:b/>
          <w:bCs/>
          <w:sz w:val="16"/>
          <w:szCs w:val="16"/>
          <w:lang w:bidi="ar-DZ"/>
        </w:rPr>
        <w:t>ensmm</w:t>
      </w:r>
      <w:proofErr w:type="spellEnd"/>
      <w:r w:rsidRPr="00C6307C">
        <w:rPr>
          <w:rStyle w:val="Lienhypertexte"/>
          <w:rFonts w:ascii="Times New Roman" w:hAnsi="Times New Roman" w:cs="Times New Roman"/>
          <w:b/>
          <w:bCs/>
          <w:sz w:val="16"/>
          <w:szCs w:val="16"/>
          <w:lang w:bidi="ar-DZ"/>
        </w:rPr>
        <w:t>-</w:t>
      </w:r>
    </w:hyperlink>
    <w:r w:rsidRPr="00C6307C">
      <w:rPr>
        <w:rFonts w:ascii="Times New Roman" w:hAnsi="Times New Roman" w:cs="Times New Roman"/>
        <w:b/>
        <w:bCs/>
        <w:sz w:val="16"/>
        <w:szCs w:val="16"/>
        <w:lang w:bidi="ar-DZ"/>
      </w:rPr>
      <w:t xml:space="preserve"> annaba.org</w:t>
    </w:r>
  </w:p>
  <w:p w:rsidR="00D17220" w:rsidRPr="00D17220" w:rsidRDefault="00D17220" w:rsidP="00D1722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B1A" w:rsidRDefault="00C77B1A" w:rsidP="00D17220">
      <w:pPr>
        <w:spacing w:after="0" w:line="240" w:lineRule="auto"/>
      </w:pPr>
      <w:r>
        <w:separator/>
      </w:r>
    </w:p>
  </w:footnote>
  <w:footnote w:type="continuationSeparator" w:id="0">
    <w:p w:rsidR="00C77B1A" w:rsidRDefault="00C77B1A" w:rsidP="00D172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C0" w:rsidRDefault="004127AC" w:rsidP="00752CC0">
    <w:pPr>
      <w:pStyle w:val="En-tte"/>
      <w:pBdr>
        <w:bottom w:val="thickThinSmallGap" w:sz="24" w:space="20" w:color="622423" w:themeColor="accent2" w:themeShade="7F"/>
      </w:pBdr>
      <w:rPr>
        <w:rFonts w:asciiTheme="majorBidi" w:eastAsiaTheme="majorEastAsia" w:hAnsiTheme="majorBidi" w:cstheme="majorBidi"/>
        <w:b/>
        <w:bCs/>
        <w:sz w:val="18"/>
        <w:szCs w:val="18"/>
      </w:rPr>
    </w:pPr>
    <w:r>
      <w:rPr>
        <w:rFonts w:asciiTheme="majorBidi" w:eastAsiaTheme="majorEastAsia" w:hAnsiTheme="majorBidi" w:cstheme="majorBidi"/>
        <w:b/>
        <w:bCs/>
        <w:noProof/>
        <w:sz w:val="18"/>
        <w:szCs w:val="18"/>
      </w:rPr>
      <w:pict>
        <v:group id="_x0000_s2049" style="position:absolute;margin-left:391.3pt;margin-top:-23.05pt;width:92.7pt;height:70.7pt;z-index:251658240" coordorigin="1333,1087" coordsize="2310,1949">
          <v:group id="_x0000_s2050" style="position:absolute;left:1333;top:1341;width:2310;height:1695" coordorigin="1263,878" coordsize="2310,1695">
            <v:group id="_x0000_s2051" style="position:absolute;left:1263;top:878;width:2310;height:1695" coordorigin="1263,878" coordsize="2310,1695">
              <v:shapetype id="_x0000_t202" coordsize="21600,21600" o:spt="202" path="m,l,21600r21600,l21600,xe">
                <v:stroke joinstyle="miter"/>
                <v:path gradientshapeok="t" o:connecttype="rect"/>
              </v:shapetype>
              <v:shape id="_x0000_s2052" type="#_x0000_t202" style="position:absolute;left:1263;top:2153;width:2310;height:420" stroked="f" strokecolor="#76923c" strokeweight="2pt">
                <v:fill opacity="0"/>
                <o:lock v:ext="edit" aspectratio="t"/>
                <v:textbox style="mso-next-textbox:#_x0000_s2052">
                  <w:txbxContent>
                    <w:p w:rsidR="00D17220" w:rsidRPr="00034555" w:rsidRDefault="00D17220" w:rsidP="00D17220">
                      <w:pPr>
                        <w:rPr>
                          <w:rFonts w:ascii="Algerian" w:hAnsi="Algerian"/>
                          <w:sz w:val="24"/>
                          <w:szCs w:val="24"/>
                          <w:lang w:val="en-US"/>
                        </w:rPr>
                      </w:pPr>
                      <w:r w:rsidRPr="00034555">
                        <w:rPr>
                          <w:rFonts w:ascii="Algerian" w:hAnsi="Algerian"/>
                          <w:sz w:val="16"/>
                          <w:szCs w:val="16"/>
                          <w:lang w:val="en-US"/>
                        </w:rPr>
                        <w:t xml:space="preserve">E N S m </w:t>
                      </w:r>
                      <w:proofErr w:type="spellStart"/>
                      <w:r w:rsidRPr="00034555">
                        <w:rPr>
                          <w:rFonts w:ascii="Algerian" w:hAnsi="Algerian"/>
                          <w:sz w:val="16"/>
                          <w:szCs w:val="16"/>
                          <w:lang w:val="en-US"/>
                        </w:rPr>
                        <w:t>M</w:t>
                      </w:r>
                      <w:proofErr w:type="spellEnd"/>
                      <w:r w:rsidRPr="00034555">
                        <w:rPr>
                          <w:rFonts w:ascii="Algerian" w:hAnsi="Algerian"/>
                          <w:sz w:val="16"/>
                          <w:szCs w:val="16"/>
                          <w:lang w:val="en-US"/>
                        </w:rPr>
                        <w:t xml:space="preserve"> –ANNABA</w:t>
                      </w:r>
                    </w:p>
                  </w:txbxContent>
                </v:textbox>
              </v:shape>
              <v:shapetype id="_x0000_t32" coordsize="21600,21600" o:spt="32" o:oned="t" path="m,l21600,21600e" filled="f">
                <v:path arrowok="t" fillok="f" o:connecttype="none"/>
                <o:lock v:ext="edit" shapetype="t"/>
              </v:shapetype>
              <v:shape id="_x0000_s2053" type="#_x0000_t32" style="position:absolute;left:1381;top:2224;width:1842;height:0" o:connectortype="straight" strokeweight="3pt"/>
              <v:group id="_x0000_s2054" style="position:absolute;left:1740;top:878;width:1104;height:1304" coordorigin="1740,881" coordsize="1230,1454">
                <o:lock v:ext="edit" aspectratio="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2055" type="#_x0000_t95" style="position:absolute;left:1840;top:881;width:1036;height:954" adj="11413822,10753">
                  <o:lock v:ext="edit" aspectratio="t"/>
                </v:shape>
                <v:shape id="_x0000_s2056" type="#_x0000_t95" style="position:absolute;left:1880;top:1208;width:439;height:447" adj="11629946,8593" fillcolor="#76923c" strokecolor="#76923c">
                  <o:lock v:ext="edit" aspectratio="t"/>
                </v:shape>
                <v:shape id="_x0000_s2057" type="#_x0000_t95" style="position:absolute;left:2400;top:1214;width:439;height:446" adj="11635145,8870" fillcolor="#76923c" strokecolor="#76923c">
                  <o:lock v:ext="edit" aspectratio="t"/>
                </v:shape>
                <v:group id="_x0000_s2058" style="position:absolute;left:1740;top:1423;width:277;height:911" coordorigin="3915,2638" coordsize="235,911">
                  <o:lock v:ext="edit" aspectratio="t"/>
                  <v:rect id="_x0000_s2059" style="position:absolute;left:3915;top:3467;width:230;height:82" fillcolor="red" strokecolor="white" strokeweight="1pt">
                    <v:shadow type="perspective" color="#243f60" opacity=".5" offset="1pt" offset2="-1pt"/>
                    <o:lock v:ext="edit" aspectratio="t"/>
                  </v:rect>
                  <v:rect id="_x0000_s2060" style="position:absolute;left:3924;top:2638;width:226;height:81" fillcolor="red" strokecolor="white" strokeweight="1pt">
                    <v:shadow type="perspective" color="#243f60" opacity=".5" offset="1pt" offset2="-1pt"/>
                    <o:lock v:ext="edit" aspectratio="t"/>
                  </v:rect>
                  <v:rect id="_x0000_s2061" style="position:absolute;left:3996;top:2739;width:77;height:709" fillcolor="red" strokecolor="red" strokeweight="2pt">
                    <v:shadow type="perspective" color="#243f60" opacity=".5" offset="1pt" offset2="-1pt"/>
                    <o:lock v:ext="edit" aspectratio="t"/>
                  </v:rect>
                </v:group>
                <v:rect id="_x0000_s2062" style="position:absolute;left:2257;top:2242;width:186;height:57" fillcolor="red" strokecolor="white" strokeweight="3pt">
                  <v:shadow type="perspective" color="#243f60" opacity=".5" offset="1pt" offset2="-1pt"/>
                  <o:lock v:ext="edit" aspectratio="t"/>
                </v:rect>
                <v:group id="_x0000_s2063" style="position:absolute;left:2205;top:1423;width:277;height:911" coordorigin="3915,2638" coordsize="235,911">
                  <o:lock v:ext="edit" aspectratio="t"/>
                  <v:rect id="_x0000_s2064" style="position:absolute;left:3915;top:3467;width:230;height:82" fillcolor="red" strokecolor="white" strokeweight="1pt">
                    <v:shadow type="perspective" color="#243f60" opacity=".5" offset="1pt" offset2="-1pt"/>
                    <o:lock v:ext="edit" aspectratio="t"/>
                  </v:rect>
                  <v:rect id="_x0000_s2065" style="position:absolute;left:3924;top:2638;width:226;height:81" fillcolor="red" strokecolor="white" strokeweight="1pt">
                    <v:shadow type="perspective" color="#243f60" opacity=".5" offset="1pt" offset2="-1pt"/>
                    <o:lock v:ext="edit" aspectratio="t"/>
                  </v:rect>
                  <v:rect id="_x0000_s2066" style="position:absolute;left:3996;top:2739;width:77;height:709" fillcolor="red" strokecolor="red" strokeweight="2pt">
                    <v:shadow type="perspective" color="#243f60" opacity=".5" offset="1pt" offset2="-1pt"/>
                    <o:lock v:ext="edit" aspectratio="t"/>
                  </v:rect>
                </v:group>
                <v:group id="_x0000_s2067" style="position:absolute;left:2693;top:1424;width:277;height:911" coordorigin="3915,2638" coordsize="235,911">
                  <o:lock v:ext="edit" aspectratio="t"/>
                  <v:rect id="_x0000_s2068" style="position:absolute;left:3915;top:3467;width:230;height:82" fillcolor="red" strokecolor="white" strokeweight="1pt">
                    <v:shadow type="perspective" color="#243f60" opacity=".5" offset="1pt" offset2="-1pt"/>
                    <o:lock v:ext="edit" aspectratio="t"/>
                  </v:rect>
                  <v:rect id="_x0000_s2069" style="position:absolute;left:3924;top:2638;width:226;height:81" fillcolor="red" strokecolor="white" strokeweight="1pt">
                    <v:shadow type="perspective" color="#243f60" opacity=".5" offset="1pt" offset2="-1pt"/>
                    <o:lock v:ext="edit" aspectratio="t"/>
                  </v:rect>
                  <v:rect id="_x0000_s2070" style="position:absolute;left:3996;top:2739;width:77;height:709" fillcolor="red" strokecolor="red" strokeweight="2pt">
                    <v:shadow type="perspective" color="#243f60" opacity=".5" offset="1pt" offset2="-1pt"/>
                    <o:lock v:ext="edit" aspectratio="t"/>
                  </v:rect>
                </v:group>
              </v:group>
              <v:shape id="_x0000_s2071" type="#_x0000_t32" style="position:absolute;left:1383;top:2498;width:1842;height:0" o:connectortype="straight" strokeweight="3pt"/>
            </v:group>
            <v:shape id="_x0000_s2072" type="#_x0000_t32" style="position:absolute;left:1381;top:2224;width:1842;height:0" o:connectortype="straight" strokeweight="3pt"/>
          </v:group>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73" type="#_x0000_t144" style="position:absolute;left:1453;top:1087;width:1717;height:1949" adj="10364826" fillcolor="black">
            <v:fill opacity="0"/>
            <v:shadow color="#868686"/>
            <v:textpath style="font-family:&quot;Arial Black&quot;" fitshape="t" trim="t" string="المدرسة الوطنية العليا للمناجم و المعادن - عنابة"/>
          </v:shape>
        </v:group>
      </w:pict>
    </w:r>
    <w:r>
      <w:rPr>
        <w:rFonts w:asciiTheme="majorBidi" w:eastAsiaTheme="majorEastAsia" w:hAnsiTheme="majorBidi" w:cstheme="majorBidi"/>
        <w:b/>
        <w:bCs/>
        <w:noProof/>
        <w:sz w:val="18"/>
        <w:szCs w:val="18"/>
      </w:rPr>
      <w:pict>
        <v:group id="_x0000_s2074" style="position:absolute;margin-left:-111.7pt;margin-top:-23.05pt;width:93.45pt;height:73.55pt;z-index:251659264" coordorigin="1333,1087" coordsize="2310,1949">
          <v:group id="_x0000_s2075" style="position:absolute;left:1333;top:1341;width:2310;height:1695" coordorigin="1263,878" coordsize="2310,1695">
            <v:group id="_x0000_s2076" style="position:absolute;left:1263;top:878;width:2310;height:1695" coordorigin="1263,878" coordsize="2310,1695">
              <v:shape id="_x0000_s2077" type="#_x0000_t202" style="position:absolute;left:1263;top:2153;width:2310;height:420" stroked="f" strokecolor="#76923c" strokeweight="2pt">
                <v:fill opacity="0"/>
                <o:lock v:ext="edit" aspectratio="t"/>
                <v:textbox style="mso-next-textbox:#_x0000_s2077">
                  <w:txbxContent>
                    <w:p w:rsidR="00D17220" w:rsidRPr="00034555" w:rsidRDefault="00D17220" w:rsidP="00D17220">
                      <w:pPr>
                        <w:rPr>
                          <w:rFonts w:ascii="Algerian" w:hAnsi="Algerian"/>
                          <w:sz w:val="24"/>
                          <w:szCs w:val="24"/>
                          <w:lang w:val="en-US"/>
                        </w:rPr>
                      </w:pPr>
                      <w:r w:rsidRPr="00034555">
                        <w:rPr>
                          <w:rFonts w:ascii="Algerian" w:hAnsi="Algerian"/>
                          <w:sz w:val="16"/>
                          <w:szCs w:val="16"/>
                          <w:lang w:val="en-US"/>
                        </w:rPr>
                        <w:t xml:space="preserve">E N S m </w:t>
                      </w:r>
                      <w:proofErr w:type="spellStart"/>
                      <w:r w:rsidRPr="00034555">
                        <w:rPr>
                          <w:rFonts w:ascii="Algerian" w:hAnsi="Algerian"/>
                          <w:sz w:val="16"/>
                          <w:szCs w:val="16"/>
                          <w:lang w:val="en-US"/>
                        </w:rPr>
                        <w:t>M</w:t>
                      </w:r>
                      <w:proofErr w:type="spellEnd"/>
                      <w:r w:rsidRPr="00034555">
                        <w:rPr>
                          <w:rFonts w:ascii="Algerian" w:hAnsi="Algerian"/>
                          <w:sz w:val="16"/>
                          <w:szCs w:val="16"/>
                          <w:lang w:val="en-US"/>
                        </w:rPr>
                        <w:t xml:space="preserve"> –ANNABA</w:t>
                      </w:r>
                    </w:p>
                  </w:txbxContent>
                </v:textbox>
              </v:shape>
              <v:shape id="_x0000_s2078" type="#_x0000_t32" style="position:absolute;left:1381;top:2224;width:1842;height:0" o:connectortype="straight" strokeweight="3pt"/>
              <v:group id="_x0000_s2079" style="position:absolute;left:1740;top:878;width:1104;height:1304" coordorigin="1740,881" coordsize="1230,1454">
                <o:lock v:ext="edit" aspectratio="t"/>
                <v:shape id="_x0000_s2080" type="#_x0000_t95" style="position:absolute;left:1840;top:881;width:1036;height:954" adj="11413822,10753">
                  <o:lock v:ext="edit" aspectratio="t"/>
                </v:shape>
                <v:shape id="_x0000_s2081" type="#_x0000_t95" style="position:absolute;left:1880;top:1208;width:439;height:447" adj="11629946,8593" fillcolor="#76923c" strokecolor="#76923c">
                  <o:lock v:ext="edit" aspectratio="t"/>
                </v:shape>
                <v:shape id="_x0000_s2082" type="#_x0000_t95" style="position:absolute;left:2400;top:1214;width:439;height:446" adj="11635145,8870" fillcolor="#76923c" strokecolor="#76923c">
                  <o:lock v:ext="edit" aspectratio="t"/>
                </v:shape>
                <v:group id="_x0000_s2083" style="position:absolute;left:1740;top:1423;width:277;height:911" coordorigin="3915,2638" coordsize="235,911">
                  <o:lock v:ext="edit" aspectratio="t"/>
                  <v:rect id="_x0000_s2084" style="position:absolute;left:3915;top:3467;width:230;height:82" fillcolor="red" strokecolor="white" strokeweight="1pt">
                    <v:shadow type="perspective" color="#243f60" opacity=".5" offset="1pt" offset2="-1pt"/>
                    <o:lock v:ext="edit" aspectratio="t"/>
                  </v:rect>
                  <v:rect id="_x0000_s2085" style="position:absolute;left:3924;top:2638;width:226;height:81" fillcolor="red" strokecolor="white" strokeweight="1pt">
                    <v:shadow type="perspective" color="#243f60" opacity=".5" offset="1pt" offset2="-1pt"/>
                    <o:lock v:ext="edit" aspectratio="t"/>
                  </v:rect>
                  <v:rect id="_x0000_s2086" style="position:absolute;left:3996;top:2739;width:77;height:709" fillcolor="red" strokecolor="red" strokeweight="2pt">
                    <v:shadow type="perspective" color="#243f60" opacity=".5" offset="1pt" offset2="-1pt"/>
                    <o:lock v:ext="edit" aspectratio="t"/>
                  </v:rect>
                </v:group>
                <v:rect id="_x0000_s2087" style="position:absolute;left:2257;top:2242;width:186;height:57" fillcolor="red" strokecolor="white" strokeweight="3pt">
                  <v:shadow type="perspective" color="#243f60" opacity=".5" offset="1pt" offset2="-1pt"/>
                  <o:lock v:ext="edit" aspectratio="t"/>
                </v:rect>
                <v:group id="_x0000_s2088" style="position:absolute;left:2205;top:1423;width:277;height:911" coordorigin="3915,2638" coordsize="235,911">
                  <o:lock v:ext="edit" aspectratio="t"/>
                  <v:rect id="_x0000_s2089" style="position:absolute;left:3915;top:3467;width:230;height:82" fillcolor="red" strokecolor="white" strokeweight="1pt">
                    <v:shadow type="perspective" color="#243f60" opacity=".5" offset="1pt" offset2="-1pt"/>
                    <o:lock v:ext="edit" aspectratio="t"/>
                  </v:rect>
                  <v:rect id="_x0000_s2090" style="position:absolute;left:3924;top:2638;width:226;height:81" fillcolor="red" strokecolor="white" strokeweight="1pt">
                    <v:shadow type="perspective" color="#243f60" opacity=".5" offset="1pt" offset2="-1pt"/>
                    <o:lock v:ext="edit" aspectratio="t"/>
                  </v:rect>
                  <v:rect id="_x0000_s2091" style="position:absolute;left:3996;top:2739;width:77;height:709" fillcolor="red" strokecolor="red" strokeweight="2pt">
                    <v:shadow type="perspective" color="#243f60" opacity=".5" offset="1pt" offset2="-1pt"/>
                    <o:lock v:ext="edit" aspectratio="t"/>
                  </v:rect>
                </v:group>
                <v:group id="_x0000_s2092" style="position:absolute;left:2693;top:1424;width:277;height:911" coordorigin="3915,2638" coordsize="235,911">
                  <o:lock v:ext="edit" aspectratio="t"/>
                  <v:rect id="_x0000_s2093" style="position:absolute;left:3915;top:3467;width:230;height:82" fillcolor="red" strokecolor="white" strokeweight="1pt">
                    <v:shadow type="perspective" color="#243f60" opacity=".5" offset="1pt" offset2="-1pt"/>
                    <o:lock v:ext="edit" aspectratio="t"/>
                  </v:rect>
                  <v:rect id="_x0000_s2094" style="position:absolute;left:3924;top:2638;width:226;height:81" fillcolor="red" strokecolor="white" strokeweight="1pt">
                    <v:shadow type="perspective" color="#243f60" opacity=".5" offset="1pt" offset2="-1pt"/>
                    <o:lock v:ext="edit" aspectratio="t"/>
                  </v:rect>
                  <v:rect id="_x0000_s2095" style="position:absolute;left:3996;top:2739;width:77;height:709" fillcolor="red" strokecolor="red" strokeweight="2pt">
                    <v:shadow type="perspective" color="#243f60" opacity=".5" offset="1pt" offset2="-1pt"/>
                    <o:lock v:ext="edit" aspectratio="t"/>
                  </v:rect>
                </v:group>
              </v:group>
              <v:shape id="_x0000_s2096" type="#_x0000_t32" style="position:absolute;left:1383;top:2498;width:1842;height:0" o:connectortype="straight" strokeweight="3pt"/>
            </v:group>
            <v:shape id="_x0000_s2097" type="#_x0000_t32" style="position:absolute;left:1381;top:2224;width:1842;height:0" o:connectortype="straight" strokeweight="3pt"/>
          </v:group>
          <v:shape id="_x0000_s2098" type="#_x0000_t144" style="position:absolute;left:1453;top:1087;width:1717;height:1949" adj="10364826" fillcolor="black">
            <v:fill opacity="0"/>
            <v:shadow color="#868686"/>
            <v:textpath style="font-family:&quot;Arial Black&quot;" fitshape="t" trim="t" string="المدرسة الوطنية العليا للمناجم و المعادن - عنابة"/>
          </v:shape>
        </v:group>
      </w:pict>
    </w:r>
    <w:r w:rsidR="00752CC0">
      <w:rPr>
        <w:rFonts w:asciiTheme="majorBidi" w:eastAsiaTheme="majorEastAsia" w:hAnsiTheme="majorBidi" w:cstheme="majorBidi"/>
        <w:b/>
        <w:bCs/>
        <w:sz w:val="18"/>
        <w:szCs w:val="18"/>
      </w:rPr>
      <w:t xml:space="preserve">                         </w:t>
    </w:r>
    <w:r w:rsidR="00D17220" w:rsidRPr="003F24B2">
      <w:rPr>
        <w:rFonts w:asciiTheme="majorBidi" w:eastAsiaTheme="majorEastAsia" w:hAnsiTheme="majorBidi" w:cstheme="majorBidi"/>
        <w:b/>
        <w:bCs/>
        <w:sz w:val="18"/>
        <w:szCs w:val="18"/>
      </w:rPr>
      <w:t>REPUBLIQUE ALGERIENNE DEMOCRATIQUE ET POPULAIRE</w:t>
    </w:r>
  </w:p>
  <w:p w:rsidR="00D17220" w:rsidRPr="003F24B2" w:rsidRDefault="00D17220" w:rsidP="00752CC0">
    <w:pPr>
      <w:pStyle w:val="En-tte"/>
      <w:pBdr>
        <w:bottom w:val="thickThinSmallGap" w:sz="24" w:space="20" w:color="622423" w:themeColor="accent2" w:themeShade="7F"/>
      </w:pBdr>
      <w:rPr>
        <w:rFonts w:asciiTheme="majorBidi" w:eastAsiaTheme="majorEastAsia" w:hAnsiTheme="majorBidi" w:cstheme="majorBidi"/>
        <w:b/>
        <w:bCs/>
        <w:sz w:val="18"/>
        <w:szCs w:val="18"/>
      </w:rPr>
    </w:pPr>
    <w:r w:rsidRPr="003F24B2">
      <w:rPr>
        <w:rFonts w:asciiTheme="majorBidi" w:eastAsiaTheme="majorEastAsia" w:hAnsiTheme="majorBidi" w:cstheme="majorBidi"/>
        <w:b/>
        <w:bCs/>
        <w:sz w:val="18"/>
        <w:szCs w:val="18"/>
      </w:rPr>
      <w:t>MINISTERE DE L’ENSEIGNEMENT SUPERIEUR ET DE LA RECHERCHE SCIENTIFIQUE</w:t>
    </w:r>
  </w:p>
  <w:p w:rsidR="00D17220" w:rsidRPr="003F24B2" w:rsidRDefault="00D17220" w:rsidP="00752CC0">
    <w:pPr>
      <w:pStyle w:val="En-tte"/>
      <w:pBdr>
        <w:bottom w:val="thickThinSmallGap" w:sz="24" w:space="20" w:color="622423" w:themeColor="accent2" w:themeShade="7F"/>
      </w:pBdr>
      <w:rPr>
        <w:rFonts w:asciiTheme="majorBidi" w:eastAsiaTheme="majorEastAsia" w:hAnsiTheme="majorBidi" w:cstheme="majorBidi"/>
        <w:b/>
        <w:bCs/>
        <w:sz w:val="18"/>
        <w:szCs w:val="18"/>
      </w:rPr>
    </w:pPr>
    <w:r w:rsidRPr="003F24B2">
      <w:rPr>
        <w:rFonts w:asciiTheme="majorBidi" w:eastAsiaTheme="majorEastAsia" w:hAnsiTheme="majorBidi" w:cstheme="majorBidi"/>
        <w:b/>
        <w:bCs/>
        <w:sz w:val="18"/>
        <w:szCs w:val="18"/>
      </w:rPr>
      <w:t xml:space="preserve">ECOLE NATIONALE SUPERIEURE DES MINES ET DE LA METALLURGIE – ANNABA - </w:t>
    </w:r>
  </w:p>
  <w:p w:rsidR="00D17220" w:rsidRDefault="00D1722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36D5A"/>
    <w:multiLevelType w:val="hybridMultilevel"/>
    <w:tmpl w:val="ED2071BC"/>
    <w:lvl w:ilvl="0" w:tplc="DEA60522">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456635"/>
    <w:multiLevelType w:val="hybridMultilevel"/>
    <w:tmpl w:val="BE02E720"/>
    <w:lvl w:ilvl="0" w:tplc="040C000B">
      <w:start w:val="1"/>
      <w:numFmt w:val="bullet"/>
      <w:lvlText w:val=""/>
      <w:lvlJc w:val="left"/>
      <w:pPr>
        <w:ind w:left="-414" w:hanging="360"/>
      </w:pPr>
      <w:rPr>
        <w:rFonts w:ascii="Wingdings" w:hAnsi="Wingdings" w:hint="default"/>
      </w:rPr>
    </w:lvl>
    <w:lvl w:ilvl="1" w:tplc="040C0003" w:tentative="1">
      <w:start w:val="1"/>
      <w:numFmt w:val="bullet"/>
      <w:lvlText w:val="o"/>
      <w:lvlJc w:val="left"/>
      <w:pPr>
        <w:ind w:left="306" w:hanging="360"/>
      </w:pPr>
      <w:rPr>
        <w:rFonts w:ascii="Courier New" w:hAnsi="Courier New" w:cs="Courier New" w:hint="default"/>
      </w:rPr>
    </w:lvl>
    <w:lvl w:ilvl="2" w:tplc="040C0005" w:tentative="1">
      <w:start w:val="1"/>
      <w:numFmt w:val="bullet"/>
      <w:lvlText w:val=""/>
      <w:lvlJc w:val="left"/>
      <w:pPr>
        <w:ind w:left="1026" w:hanging="360"/>
      </w:pPr>
      <w:rPr>
        <w:rFonts w:ascii="Wingdings" w:hAnsi="Wingdings" w:hint="default"/>
      </w:rPr>
    </w:lvl>
    <w:lvl w:ilvl="3" w:tplc="040C0001" w:tentative="1">
      <w:start w:val="1"/>
      <w:numFmt w:val="bullet"/>
      <w:lvlText w:val=""/>
      <w:lvlJc w:val="left"/>
      <w:pPr>
        <w:ind w:left="1746" w:hanging="360"/>
      </w:pPr>
      <w:rPr>
        <w:rFonts w:ascii="Symbol" w:hAnsi="Symbol" w:hint="default"/>
      </w:rPr>
    </w:lvl>
    <w:lvl w:ilvl="4" w:tplc="040C0003" w:tentative="1">
      <w:start w:val="1"/>
      <w:numFmt w:val="bullet"/>
      <w:lvlText w:val="o"/>
      <w:lvlJc w:val="left"/>
      <w:pPr>
        <w:ind w:left="2466" w:hanging="360"/>
      </w:pPr>
      <w:rPr>
        <w:rFonts w:ascii="Courier New" w:hAnsi="Courier New" w:cs="Courier New" w:hint="default"/>
      </w:rPr>
    </w:lvl>
    <w:lvl w:ilvl="5" w:tplc="040C0005" w:tentative="1">
      <w:start w:val="1"/>
      <w:numFmt w:val="bullet"/>
      <w:lvlText w:val=""/>
      <w:lvlJc w:val="left"/>
      <w:pPr>
        <w:ind w:left="3186" w:hanging="360"/>
      </w:pPr>
      <w:rPr>
        <w:rFonts w:ascii="Wingdings" w:hAnsi="Wingdings" w:hint="default"/>
      </w:rPr>
    </w:lvl>
    <w:lvl w:ilvl="6" w:tplc="040C0001" w:tentative="1">
      <w:start w:val="1"/>
      <w:numFmt w:val="bullet"/>
      <w:lvlText w:val=""/>
      <w:lvlJc w:val="left"/>
      <w:pPr>
        <w:ind w:left="3906" w:hanging="360"/>
      </w:pPr>
      <w:rPr>
        <w:rFonts w:ascii="Symbol" w:hAnsi="Symbol" w:hint="default"/>
      </w:rPr>
    </w:lvl>
    <w:lvl w:ilvl="7" w:tplc="040C0003" w:tentative="1">
      <w:start w:val="1"/>
      <w:numFmt w:val="bullet"/>
      <w:lvlText w:val="o"/>
      <w:lvlJc w:val="left"/>
      <w:pPr>
        <w:ind w:left="4626" w:hanging="360"/>
      </w:pPr>
      <w:rPr>
        <w:rFonts w:ascii="Courier New" w:hAnsi="Courier New" w:cs="Courier New" w:hint="default"/>
      </w:rPr>
    </w:lvl>
    <w:lvl w:ilvl="8" w:tplc="040C0005" w:tentative="1">
      <w:start w:val="1"/>
      <w:numFmt w:val="bullet"/>
      <w:lvlText w:val=""/>
      <w:lvlJc w:val="left"/>
      <w:pPr>
        <w:ind w:left="5346" w:hanging="360"/>
      </w:pPr>
      <w:rPr>
        <w:rFonts w:ascii="Wingdings" w:hAnsi="Wingdings" w:hint="default"/>
      </w:rPr>
    </w:lvl>
  </w:abstractNum>
  <w:abstractNum w:abstractNumId="2">
    <w:nsid w:val="38DD233A"/>
    <w:multiLevelType w:val="hybridMultilevel"/>
    <w:tmpl w:val="38B24EA2"/>
    <w:lvl w:ilvl="0" w:tplc="082CD956">
      <w:start w:val="1"/>
      <w:numFmt w:val="decimal"/>
      <w:lvlText w:val="%1-"/>
      <w:lvlJc w:val="left"/>
      <w:pPr>
        <w:ind w:left="-491" w:hanging="360"/>
      </w:pPr>
      <w:rPr>
        <w:rFonts w:hint="default"/>
        <w:b/>
        <w:bCs/>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100"/>
    <o:shapelayout v:ext="edit">
      <o:idmap v:ext="edit" data="2"/>
      <o:rules v:ext="edit">
        <o:r id="V:Rule7" type="connector" idref="#_x0000_s2072"/>
        <o:r id="V:Rule8" type="connector" idref="#_x0000_s2096"/>
        <o:r id="V:Rule9" type="connector" idref="#_x0000_s2053"/>
        <o:r id="V:Rule10" type="connector" idref="#_x0000_s2078"/>
        <o:r id="V:Rule11" type="connector" idref="#_x0000_s2097"/>
        <o:r id="V:Rule12" type="connector" idref="#_x0000_s2071"/>
      </o:rules>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20"/>
    <w:rsid w:val="000D7F8C"/>
    <w:rsid w:val="00137FF1"/>
    <w:rsid w:val="001A4E8E"/>
    <w:rsid w:val="001B6154"/>
    <w:rsid w:val="001B73E9"/>
    <w:rsid w:val="00237CCD"/>
    <w:rsid w:val="00244D89"/>
    <w:rsid w:val="003044F6"/>
    <w:rsid w:val="003F24B2"/>
    <w:rsid w:val="004127AC"/>
    <w:rsid w:val="005079F2"/>
    <w:rsid w:val="00752CC0"/>
    <w:rsid w:val="007E1E68"/>
    <w:rsid w:val="0084109B"/>
    <w:rsid w:val="008C6784"/>
    <w:rsid w:val="009D0FA3"/>
    <w:rsid w:val="00A40086"/>
    <w:rsid w:val="00AA45D1"/>
    <w:rsid w:val="00AD63FA"/>
    <w:rsid w:val="00B77C64"/>
    <w:rsid w:val="00C77B1A"/>
    <w:rsid w:val="00D17220"/>
    <w:rsid w:val="00D226DE"/>
    <w:rsid w:val="00DA5BC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17220"/>
    <w:pPr>
      <w:tabs>
        <w:tab w:val="center" w:pos="4536"/>
        <w:tab w:val="right" w:pos="9072"/>
      </w:tabs>
      <w:spacing w:after="0" w:line="240" w:lineRule="auto"/>
    </w:pPr>
  </w:style>
  <w:style w:type="character" w:customStyle="1" w:styleId="En-tteCar">
    <w:name w:val="En-tête Car"/>
    <w:basedOn w:val="Policepardfaut"/>
    <w:link w:val="En-tte"/>
    <w:uiPriority w:val="99"/>
    <w:rsid w:val="00D17220"/>
  </w:style>
  <w:style w:type="paragraph" w:styleId="Pieddepage">
    <w:name w:val="footer"/>
    <w:basedOn w:val="Normal"/>
    <w:link w:val="PieddepageCar"/>
    <w:uiPriority w:val="99"/>
    <w:unhideWhenUsed/>
    <w:rsid w:val="00D172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7220"/>
  </w:style>
  <w:style w:type="paragraph" w:styleId="Textedebulles">
    <w:name w:val="Balloon Text"/>
    <w:basedOn w:val="Normal"/>
    <w:link w:val="TextedebullesCar"/>
    <w:uiPriority w:val="99"/>
    <w:semiHidden/>
    <w:unhideWhenUsed/>
    <w:rsid w:val="00D172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7220"/>
    <w:rPr>
      <w:rFonts w:ascii="Tahoma" w:hAnsi="Tahoma" w:cs="Tahoma"/>
      <w:sz w:val="16"/>
      <w:szCs w:val="16"/>
    </w:rPr>
  </w:style>
  <w:style w:type="paragraph" w:styleId="Paragraphedeliste">
    <w:name w:val="List Paragraph"/>
    <w:basedOn w:val="Normal"/>
    <w:uiPriority w:val="34"/>
    <w:qFormat/>
    <w:rsid w:val="00D17220"/>
    <w:pPr>
      <w:ind w:left="720"/>
      <w:contextualSpacing/>
    </w:pPr>
    <w:rPr>
      <w:rFonts w:ascii="Calibri" w:eastAsia="Times New Roman" w:hAnsi="Calibri" w:cs="Arial"/>
    </w:rPr>
  </w:style>
  <w:style w:type="character" w:styleId="Lienhypertexte">
    <w:name w:val="Hyperlink"/>
    <w:basedOn w:val="Policepardfaut"/>
    <w:uiPriority w:val="99"/>
    <w:unhideWhenUsed/>
    <w:rsid w:val="00D17220"/>
    <w:rPr>
      <w:color w:val="0000FF"/>
      <w:u w:val="single"/>
    </w:rPr>
  </w:style>
  <w:style w:type="table" w:styleId="Grilledutableau">
    <w:name w:val="Table Grid"/>
    <w:basedOn w:val="TableauNormal"/>
    <w:uiPriority w:val="59"/>
    <w:rsid w:val="007E1E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Ombrageclair1">
    <w:name w:val="Ombrage clair1"/>
    <w:basedOn w:val="TableauNormal"/>
    <w:uiPriority w:val="60"/>
    <w:rsid w:val="007E1E6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17220"/>
    <w:pPr>
      <w:tabs>
        <w:tab w:val="center" w:pos="4536"/>
        <w:tab w:val="right" w:pos="9072"/>
      </w:tabs>
      <w:spacing w:after="0" w:line="240" w:lineRule="auto"/>
    </w:pPr>
  </w:style>
  <w:style w:type="character" w:customStyle="1" w:styleId="En-tteCar">
    <w:name w:val="En-tête Car"/>
    <w:basedOn w:val="Policepardfaut"/>
    <w:link w:val="En-tte"/>
    <w:uiPriority w:val="99"/>
    <w:rsid w:val="00D17220"/>
  </w:style>
  <w:style w:type="paragraph" w:styleId="Pieddepage">
    <w:name w:val="footer"/>
    <w:basedOn w:val="Normal"/>
    <w:link w:val="PieddepageCar"/>
    <w:uiPriority w:val="99"/>
    <w:unhideWhenUsed/>
    <w:rsid w:val="00D172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7220"/>
  </w:style>
  <w:style w:type="paragraph" w:styleId="Textedebulles">
    <w:name w:val="Balloon Text"/>
    <w:basedOn w:val="Normal"/>
    <w:link w:val="TextedebullesCar"/>
    <w:uiPriority w:val="99"/>
    <w:semiHidden/>
    <w:unhideWhenUsed/>
    <w:rsid w:val="00D172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7220"/>
    <w:rPr>
      <w:rFonts w:ascii="Tahoma" w:hAnsi="Tahoma" w:cs="Tahoma"/>
      <w:sz w:val="16"/>
      <w:szCs w:val="16"/>
    </w:rPr>
  </w:style>
  <w:style w:type="paragraph" w:styleId="Paragraphedeliste">
    <w:name w:val="List Paragraph"/>
    <w:basedOn w:val="Normal"/>
    <w:uiPriority w:val="34"/>
    <w:qFormat/>
    <w:rsid w:val="00D17220"/>
    <w:pPr>
      <w:ind w:left="720"/>
      <w:contextualSpacing/>
    </w:pPr>
    <w:rPr>
      <w:rFonts w:ascii="Calibri" w:eastAsia="Times New Roman" w:hAnsi="Calibri" w:cs="Arial"/>
    </w:rPr>
  </w:style>
  <w:style w:type="character" w:styleId="Lienhypertexte">
    <w:name w:val="Hyperlink"/>
    <w:basedOn w:val="Policepardfaut"/>
    <w:uiPriority w:val="99"/>
    <w:unhideWhenUsed/>
    <w:rsid w:val="00D17220"/>
    <w:rPr>
      <w:color w:val="0000FF"/>
      <w:u w:val="single"/>
    </w:rPr>
  </w:style>
  <w:style w:type="table" w:styleId="Grilledutableau">
    <w:name w:val="Table Grid"/>
    <w:basedOn w:val="TableauNormal"/>
    <w:uiPriority w:val="59"/>
    <w:rsid w:val="007E1E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Ombrageclair1">
    <w:name w:val="Ombrage clair1"/>
    <w:basedOn w:val="TableauNormal"/>
    <w:uiPriority w:val="60"/>
    <w:rsid w:val="007E1E6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smm-annaba.d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ensmm-" TargetMode="External"/><Relationship Id="rId1" Type="http://schemas.openxmlformats.org/officeDocument/2006/relationships/hyperlink" Target="http://www.ensm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455</Words>
  <Characters>2507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Home</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Le Directeur</cp:lastModifiedBy>
  <cp:revision>5</cp:revision>
  <dcterms:created xsi:type="dcterms:W3CDTF">2017-09-14T08:21:00Z</dcterms:created>
  <dcterms:modified xsi:type="dcterms:W3CDTF">2017-09-14T08:42:00Z</dcterms:modified>
</cp:coreProperties>
</file>